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2E37C" w14:textId="77777777" w:rsidR="002F1ACA" w:rsidRDefault="002F1ACA" w:rsidP="002F1ACA">
      <w:pPr>
        <w:jc w:val="center"/>
        <w:rPr>
          <w:rFonts w:ascii="Baskerville Old Face" w:hAnsi="Baskerville Old Face"/>
          <w:smallCaps/>
          <w:sz w:val="40"/>
          <w:szCs w:val="40"/>
        </w:rPr>
      </w:pPr>
    </w:p>
    <w:p w14:paraId="420A236E" w14:textId="31B6A9F5" w:rsidR="002F1ACA" w:rsidRDefault="002F1ACA" w:rsidP="002F1ACA">
      <w:pPr>
        <w:jc w:val="center"/>
        <w:rPr>
          <w:rFonts w:ascii="Baskerville Old Face" w:hAnsi="Baskerville Old Face"/>
          <w:smallCaps/>
          <w:sz w:val="40"/>
          <w:szCs w:val="40"/>
        </w:rPr>
      </w:pPr>
      <w:r>
        <w:rPr>
          <w:rFonts w:ascii="Baskerville Old Face" w:hAnsi="Baskerville Old Face"/>
          <w:smallCaps/>
          <w:sz w:val="40"/>
          <w:szCs w:val="40"/>
        </w:rPr>
        <w:t xml:space="preserve">Tacoma Municipal Court </w:t>
      </w:r>
    </w:p>
    <w:p w14:paraId="19FE1725" w14:textId="77777777" w:rsidR="002F1ACA" w:rsidRDefault="002F1ACA" w:rsidP="002F1ACA">
      <w:pPr>
        <w:jc w:val="center"/>
        <w:rPr>
          <w:rFonts w:ascii="Baskerville Old Face" w:hAnsi="Baskerville Old Face"/>
          <w:smallCaps/>
          <w:sz w:val="40"/>
          <w:szCs w:val="40"/>
        </w:rPr>
      </w:pPr>
      <w:r>
        <w:rPr>
          <w:rFonts w:ascii="Baskerville Old Face" w:hAnsi="Baskerville Old Face"/>
          <w:smallCaps/>
          <w:sz w:val="40"/>
          <w:szCs w:val="40"/>
        </w:rPr>
        <w:t>Local Court Rules</w:t>
      </w:r>
    </w:p>
    <w:p w14:paraId="43CA944C" w14:textId="77777777" w:rsidR="002F1ACA" w:rsidRDefault="002F1ACA" w:rsidP="002F1ACA">
      <w:pPr>
        <w:rPr>
          <w:rFonts w:ascii="Baskerville Old Face" w:hAnsi="Baskerville Old Face"/>
          <w:smallCaps/>
          <w:sz w:val="40"/>
          <w:szCs w:val="40"/>
        </w:rPr>
      </w:pPr>
    </w:p>
    <w:p w14:paraId="4DA807BE" w14:textId="77777777" w:rsidR="002F1ACA" w:rsidRDefault="002F1ACA" w:rsidP="002F1ACA">
      <w:pPr>
        <w:jc w:val="center"/>
        <w:rPr>
          <w:rFonts w:ascii="Baskerville Old Face" w:hAnsi="Baskerville Old Face"/>
          <w:smallCaps/>
          <w:sz w:val="40"/>
          <w:szCs w:val="40"/>
        </w:rPr>
      </w:pPr>
      <w:r>
        <w:rPr>
          <w:rFonts w:ascii="Baskerville Old Face" w:hAnsi="Baskerville Old Face"/>
          <w:smallCaps/>
          <w:sz w:val="40"/>
          <w:szCs w:val="40"/>
        </w:rPr>
        <w:t>Table of Rules</w:t>
      </w:r>
    </w:p>
    <w:p w14:paraId="423DDF96" w14:textId="77777777" w:rsidR="002F1ACA" w:rsidRPr="008365D0" w:rsidRDefault="002F1ACA" w:rsidP="002F1ACA">
      <w:pPr>
        <w:jc w:val="center"/>
        <w:rPr>
          <w:rFonts w:ascii="Baskerville Old Face" w:hAnsi="Baskerville Old Face"/>
          <w:smallCaps/>
          <w:sz w:val="40"/>
          <w:szCs w:val="40"/>
        </w:rPr>
      </w:pPr>
    </w:p>
    <w:p w14:paraId="5AB755FB" w14:textId="77777777" w:rsidR="002F1ACA" w:rsidRPr="008365D0" w:rsidRDefault="002F1ACA" w:rsidP="002F1ACA">
      <w:pPr>
        <w:rPr>
          <w:rFonts w:ascii="Baskerville Old Face" w:hAnsi="Baskerville Old Face"/>
          <w:szCs w:val="24"/>
        </w:rPr>
      </w:pPr>
    </w:p>
    <w:p w14:paraId="466A6BE1" w14:textId="53EFE90D" w:rsidR="002F1ACA" w:rsidRPr="00D00824" w:rsidRDefault="002F1ACA" w:rsidP="004F4373">
      <w:pPr>
        <w:spacing w:after="200" w:line="276" w:lineRule="auto"/>
        <w:ind w:left="360"/>
        <w:contextualSpacing/>
        <w:rPr>
          <w:rFonts w:ascii="Baskerville Old Face" w:hAnsi="Baskerville Old Face"/>
          <w:b/>
          <w:bCs/>
          <w:szCs w:val="24"/>
        </w:rPr>
      </w:pPr>
      <w:r w:rsidRPr="00D00824">
        <w:rPr>
          <w:rFonts w:ascii="Baskerville Old Face" w:hAnsi="Baskerville Old Face"/>
          <w:b/>
          <w:bCs/>
          <w:szCs w:val="24"/>
        </w:rPr>
        <w:t>LOCAL GENERAL RULES – TMC</w:t>
      </w:r>
      <w:r w:rsidR="00BA14CB">
        <w:rPr>
          <w:rFonts w:ascii="Baskerville Old Face" w:hAnsi="Baskerville Old Face"/>
          <w:b/>
          <w:bCs/>
          <w:szCs w:val="24"/>
        </w:rPr>
        <w:t>L</w:t>
      </w:r>
      <w:r w:rsidRPr="00D00824">
        <w:rPr>
          <w:rFonts w:ascii="Baskerville Old Face" w:hAnsi="Baskerville Old Face"/>
          <w:b/>
          <w:bCs/>
          <w:szCs w:val="24"/>
        </w:rPr>
        <w:t>GR</w:t>
      </w:r>
    </w:p>
    <w:p w14:paraId="74AFB613" w14:textId="77777777" w:rsidR="004D29DE" w:rsidRPr="00D00824" w:rsidRDefault="004D29DE" w:rsidP="004D29DE">
      <w:pPr>
        <w:spacing w:after="200" w:line="276" w:lineRule="auto"/>
        <w:ind w:left="360"/>
        <w:contextualSpacing/>
        <w:rPr>
          <w:rFonts w:ascii="Baskerville Old Face" w:hAnsi="Baskerville Old Face"/>
          <w:szCs w:val="24"/>
        </w:rPr>
      </w:pPr>
      <w:r>
        <w:rPr>
          <w:rFonts w:ascii="Baskerville Old Face" w:hAnsi="Baskerville Old Face"/>
          <w:szCs w:val="24"/>
        </w:rPr>
        <w:t>16.1</w:t>
      </w:r>
      <w:r>
        <w:rPr>
          <w:rFonts w:ascii="Baskerville Old Face" w:hAnsi="Baskerville Old Face"/>
          <w:szCs w:val="24"/>
        </w:rPr>
        <w:tab/>
        <w:t>Courtroom Photography and Recording</w:t>
      </w:r>
    </w:p>
    <w:p w14:paraId="7BB96D94" w14:textId="3526BFD7" w:rsidR="002F1ACA" w:rsidRDefault="002F1ACA" w:rsidP="004F4373">
      <w:pPr>
        <w:spacing w:after="200" w:line="276" w:lineRule="auto"/>
        <w:ind w:left="360"/>
        <w:contextualSpacing/>
        <w:rPr>
          <w:rFonts w:ascii="Baskerville Old Face" w:hAnsi="Baskerville Old Face"/>
          <w:szCs w:val="24"/>
        </w:rPr>
      </w:pPr>
      <w:r w:rsidRPr="00D00824">
        <w:rPr>
          <w:rFonts w:ascii="Baskerville Old Face" w:hAnsi="Baskerville Old Face"/>
          <w:szCs w:val="24"/>
        </w:rPr>
        <w:t>30.1</w:t>
      </w:r>
      <w:r w:rsidRPr="00D00824">
        <w:rPr>
          <w:rFonts w:ascii="Baskerville Old Face" w:hAnsi="Baskerville Old Face"/>
          <w:szCs w:val="24"/>
        </w:rPr>
        <w:tab/>
        <w:t>Electronic Filing and Service</w:t>
      </w:r>
    </w:p>
    <w:p w14:paraId="7746F29C" w14:textId="77777777" w:rsidR="00EE7CE6" w:rsidRPr="00D00824" w:rsidRDefault="00EE7CE6" w:rsidP="004F4373">
      <w:pPr>
        <w:spacing w:after="200" w:line="276" w:lineRule="auto"/>
        <w:ind w:left="360"/>
        <w:contextualSpacing/>
        <w:rPr>
          <w:rFonts w:ascii="Baskerville Old Face" w:hAnsi="Baskerville Old Face"/>
          <w:szCs w:val="24"/>
        </w:rPr>
      </w:pPr>
    </w:p>
    <w:p w14:paraId="56D5461F" w14:textId="77777777" w:rsidR="002F1ACA" w:rsidRPr="00D00824" w:rsidRDefault="002F1ACA" w:rsidP="004F4373">
      <w:pPr>
        <w:spacing w:after="200" w:line="276" w:lineRule="auto"/>
        <w:ind w:left="360"/>
        <w:contextualSpacing/>
        <w:rPr>
          <w:rFonts w:ascii="Baskerville Old Face" w:hAnsi="Baskerville Old Face"/>
          <w:b/>
          <w:bCs/>
          <w:szCs w:val="24"/>
        </w:rPr>
      </w:pPr>
      <w:r w:rsidRPr="00D00824">
        <w:rPr>
          <w:rFonts w:ascii="Baskerville Old Face" w:hAnsi="Baskerville Old Face"/>
          <w:b/>
          <w:bCs/>
          <w:szCs w:val="24"/>
        </w:rPr>
        <w:t>LOCAL CRIMINAL RULES – TMCLCR</w:t>
      </w:r>
    </w:p>
    <w:p w14:paraId="551AC549" w14:textId="77777777" w:rsidR="00E53E0E" w:rsidRPr="00D00824" w:rsidRDefault="00E53E0E" w:rsidP="00E53E0E">
      <w:pPr>
        <w:spacing w:after="200" w:line="276" w:lineRule="auto"/>
        <w:ind w:left="360"/>
        <w:contextualSpacing/>
        <w:rPr>
          <w:rFonts w:ascii="Baskerville Old Face" w:hAnsi="Baskerville Old Face"/>
          <w:szCs w:val="24"/>
        </w:rPr>
      </w:pPr>
      <w:bookmarkStart w:id="0" w:name="_Hlk135924193"/>
      <w:r w:rsidRPr="00D00824">
        <w:rPr>
          <w:rFonts w:ascii="Baskerville Old Face" w:hAnsi="Baskerville Old Face"/>
          <w:szCs w:val="24"/>
        </w:rPr>
        <w:t>1.7.1</w:t>
      </w:r>
      <w:r w:rsidRPr="00D00824">
        <w:rPr>
          <w:rFonts w:ascii="Baskerville Old Face" w:hAnsi="Baskerville Old Face"/>
          <w:szCs w:val="24"/>
        </w:rPr>
        <w:tab/>
        <w:t>Adoption of Local Rules</w:t>
      </w:r>
    </w:p>
    <w:p w14:paraId="4B63F780" w14:textId="277528B6" w:rsidR="00E53E0E" w:rsidRDefault="00E53E0E" w:rsidP="00E53E0E">
      <w:pPr>
        <w:spacing w:after="200" w:line="276" w:lineRule="auto"/>
        <w:ind w:left="360"/>
        <w:contextualSpacing/>
        <w:rPr>
          <w:rFonts w:ascii="Baskerville Old Face" w:hAnsi="Baskerville Old Face"/>
          <w:szCs w:val="24"/>
        </w:rPr>
      </w:pPr>
      <w:r w:rsidRPr="00D00824">
        <w:rPr>
          <w:rFonts w:ascii="Baskerville Old Face" w:hAnsi="Baskerville Old Face"/>
          <w:szCs w:val="24"/>
        </w:rPr>
        <w:t>1.8.1</w:t>
      </w:r>
      <w:r w:rsidRPr="00D00824">
        <w:rPr>
          <w:rFonts w:ascii="Baskerville Old Face" w:hAnsi="Baskerville Old Face"/>
          <w:szCs w:val="24"/>
        </w:rPr>
        <w:tab/>
        <w:t>Title of Rules</w:t>
      </w:r>
    </w:p>
    <w:p w14:paraId="2B4EEF43" w14:textId="5FA155C3" w:rsidR="002F1ACA" w:rsidRDefault="002F1ACA" w:rsidP="004F4373">
      <w:pPr>
        <w:spacing w:after="200" w:line="276" w:lineRule="auto"/>
        <w:ind w:left="360"/>
        <w:contextualSpacing/>
        <w:rPr>
          <w:rFonts w:ascii="Baskerville Old Face" w:hAnsi="Baskerville Old Face"/>
          <w:szCs w:val="24"/>
        </w:rPr>
      </w:pPr>
      <w:r w:rsidRPr="00D00824">
        <w:rPr>
          <w:rFonts w:ascii="Baskerville Old Face" w:hAnsi="Baskerville Old Face"/>
          <w:szCs w:val="24"/>
        </w:rPr>
        <w:t>3.1.1</w:t>
      </w:r>
      <w:r w:rsidRPr="00D00824">
        <w:rPr>
          <w:rFonts w:ascii="Baskerville Old Face" w:hAnsi="Baskerville Old Face"/>
          <w:szCs w:val="24"/>
        </w:rPr>
        <w:tab/>
        <w:t xml:space="preserve">Withdrawal of Attorney </w:t>
      </w:r>
    </w:p>
    <w:p w14:paraId="0E3D9670" w14:textId="3B5E490B" w:rsidR="002F1ACA" w:rsidRDefault="002F1ACA" w:rsidP="004F4373">
      <w:pPr>
        <w:spacing w:after="200" w:line="276" w:lineRule="auto"/>
        <w:ind w:left="360"/>
        <w:contextualSpacing/>
        <w:rPr>
          <w:rFonts w:ascii="Baskerville Old Face" w:hAnsi="Baskerville Old Face"/>
          <w:szCs w:val="24"/>
        </w:rPr>
      </w:pPr>
      <w:r>
        <w:rPr>
          <w:rFonts w:ascii="Baskerville Old Face" w:hAnsi="Baskerville Old Face"/>
          <w:szCs w:val="24"/>
        </w:rPr>
        <w:t>3.2.1</w:t>
      </w:r>
      <w:r>
        <w:rPr>
          <w:rFonts w:ascii="Baskerville Old Face" w:hAnsi="Baskerville Old Face"/>
          <w:szCs w:val="24"/>
        </w:rPr>
        <w:tab/>
        <w:t xml:space="preserve">Release of the Accused </w:t>
      </w:r>
    </w:p>
    <w:p w14:paraId="2B24F3FA" w14:textId="050960AC" w:rsidR="00CB7B2A" w:rsidRPr="00D00824" w:rsidRDefault="00CB7B2A" w:rsidP="004F4373">
      <w:pPr>
        <w:spacing w:after="200" w:line="276" w:lineRule="auto"/>
        <w:ind w:left="360"/>
        <w:contextualSpacing/>
        <w:rPr>
          <w:rFonts w:ascii="Baskerville Old Face" w:hAnsi="Baskerville Old Face"/>
          <w:szCs w:val="24"/>
        </w:rPr>
      </w:pPr>
      <w:r>
        <w:rPr>
          <w:rFonts w:ascii="Baskerville Old Face" w:hAnsi="Baskerville Old Face"/>
          <w:szCs w:val="24"/>
        </w:rPr>
        <w:t>3.3.1</w:t>
      </w:r>
      <w:r>
        <w:rPr>
          <w:rFonts w:ascii="Baskerville Old Face" w:hAnsi="Baskerville Old Face"/>
          <w:szCs w:val="24"/>
        </w:rPr>
        <w:tab/>
        <w:t>Stipulation, Continuance and Waiver of Speedy Trial</w:t>
      </w:r>
    </w:p>
    <w:p w14:paraId="6BC109E5" w14:textId="77777777" w:rsidR="002F1ACA" w:rsidRPr="00D00824" w:rsidRDefault="002F1ACA" w:rsidP="004F4373">
      <w:pPr>
        <w:spacing w:after="200" w:line="276" w:lineRule="auto"/>
        <w:ind w:left="360"/>
        <w:contextualSpacing/>
        <w:rPr>
          <w:rFonts w:ascii="Baskerville Old Face" w:hAnsi="Baskerville Old Face"/>
          <w:szCs w:val="24"/>
        </w:rPr>
      </w:pPr>
      <w:r w:rsidRPr="00D00824">
        <w:rPr>
          <w:rFonts w:ascii="Baskerville Old Face" w:hAnsi="Baskerville Old Face"/>
          <w:szCs w:val="24"/>
        </w:rPr>
        <w:t>3.4.1</w:t>
      </w:r>
      <w:r w:rsidRPr="00D00824">
        <w:rPr>
          <w:rFonts w:ascii="Baskerville Old Face" w:hAnsi="Baskerville Old Face"/>
          <w:szCs w:val="24"/>
        </w:rPr>
        <w:tab/>
        <w:t>Video Conference Proceedings</w:t>
      </w:r>
    </w:p>
    <w:p w14:paraId="67A593C5" w14:textId="77777777" w:rsidR="002F1ACA" w:rsidRDefault="002F1ACA" w:rsidP="004F4373">
      <w:pPr>
        <w:spacing w:after="200" w:line="276" w:lineRule="auto"/>
        <w:ind w:left="360"/>
        <w:contextualSpacing/>
        <w:rPr>
          <w:rFonts w:ascii="Baskerville Old Face" w:hAnsi="Baskerville Old Face"/>
          <w:szCs w:val="24"/>
        </w:rPr>
      </w:pPr>
      <w:r w:rsidRPr="00D00824">
        <w:rPr>
          <w:rFonts w:ascii="Baskerville Old Face" w:hAnsi="Baskerville Old Face"/>
          <w:szCs w:val="24"/>
        </w:rPr>
        <w:t>3.4.2</w:t>
      </w:r>
      <w:r w:rsidRPr="00D00824">
        <w:rPr>
          <w:rFonts w:ascii="Baskerville Old Face" w:hAnsi="Baskerville Old Face"/>
          <w:szCs w:val="24"/>
        </w:rPr>
        <w:tab/>
        <w:t>Forfeiture of Bail</w:t>
      </w:r>
    </w:p>
    <w:p w14:paraId="5622D6E3" w14:textId="77777777" w:rsidR="002F1ACA" w:rsidRPr="00D00824" w:rsidRDefault="002F1ACA" w:rsidP="004F4373">
      <w:pPr>
        <w:spacing w:after="200" w:line="276" w:lineRule="auto"/>
        <w:ind w:left="360"/>
        <w:contextualSpacing/>
        <w:rPr>
          <w:rFonts w:ascii="Baskerville Old Face" w:hAnsi="Baskerville Old Face"/>
          <w:szCs w:val="24"/>
        </w:rPr>
      </w:pPr>
      <w:r w:rsidRPr="00D00824">
        <w:rPr>
          <w:rFonts w:ascii="Baskerville Old Face" w:hAnsi="Baskerville Old Face"/>
          <w:szCs w:val="24"/>
        </w:rPr>
        <w:t>3.4.3</w:t>
      </w:r>
      <w:r w:rsidRPr="00D00824">
        <w:rPr>
          <w:rFonts w:ascii="Baskerville Old Face" w:hAnsi="Baskerville Old Face"/>
          <w:szCs w:val="24"/>
        </w:rPr>
        <w:tab/>
        <w:t>Recall of Warrants and Resetting of Cases</w:t>
      </w:r>
    </w:p>
    <w:p w14:paraId="119AB901" w14:textId="77777777" w:rsidR="002F1ACA" w:rsidRDefault="002F1ACA" w:rsidP="004F4373">
      <w:pPr>
        <w:spacing w:after="200" w:line="276" w:lineRule="auto"/>
        <w:ind w:left="360"/>
        <w:contextualSpacing/>
        <w:rPr>
          <w:rFonts w:ascii="Baskerville Old Face" w:hAnsi="Baskerville Old Face"/>
          <w:szCs w:val="24"/>
        </w:rPr>
      </w:pPr>
      <w:r w:rsidRPr="00D00824">
        <w:rPr>
          <w:rFonts w:ascii="Baskerville Old Face" w:hAnsi="Baskerville Old Face"/>
          <w:szCs w:val="24"/>
        </w:rPr>
        <w:t>3.6.1</w:t>
      </w:r>
      <w:r w:rsidRPr="00D00824">
        <w:rPr>
          <w:rFonts w:ascii="Baskerville Old Face" w:hAnsi="Baskerville Old Face"/>
          <w:szCs w:val="24"/>
        </w:rPr>
        <w:tab/>
        <w:t xml:space="preserve">Suppression Procedure </w:t>
      </w:r>
    </w:p>
    <w:p w14:paraId="77B81C79" w14:textId="77777777" w:rsidR="002F1ACA" w:rsidRPr="00D00824" w:rsidRDefault="002F1ACA" w:rsidP="004F4373">
      <w:pPr>
        <w:spacing w:after="200" w:line="276" w:lineRule="auto"/>
        <w:ind w:left="360"/>
        <w:contextualSpacing/>
        <w:rPr>
          <w:rFonts w:ascii="Baskerville Old Face" w:hAnsi="Baskerville Old Face"/>
          <w:szCs w:val="24"/>
        </w:rPr>
      </w:pPr>
      <w:r w:rsidRPr="00D00824">
        <w:rPr>
          <w:rFonts w:ascii="Baskerville Old Face" w:hAnsi="Baskerville Old Face"/>
          <w:szCs w:val="24"/>
        </w:rPr>
        <w:t>4.2.1</w:t>
      </w:r>
      <w:r w:rsidRPr="00D00824">
        <w:rPr>
          <w:rFonts w:ascii="Baskerville Old Face" w:hAnsi="Baskerville Old Face"/>
          <w:szCs w:val="24"/>
        </w:rPr>
        <w:tab/>
        <w:t xml:space="preserve">Resolution Documents Deadlines </w:t>
      </w:r>
    </w:p>
    <w:p w14:paraId="6D29483D" w14:textId="77777777" w:rsidR="002F1ACA" w:rsidRPr="00D00824" w:rsidRDefault="002F1ACA" w:rsidP="004F4373">
      <w:pPr>
        <w:spacing w:after="200" w:line="276" w:lineRule="auto"/>
        <w:ind w:left="360"/>
        <w:contextualSpacing/>
        <w:rPr>
          <w:rFonts w:ascii="Baskerville Old Face" w:hAnsi="Baskerville Old Face"/>
          <w:szCs w:val="24"/>
        </w:rPr>
      </w:pPr>
      <w:r>
        <w:rPr>
          <w:rFonts w:ascii="Baskerville Old Face" w:hAnsi="Baskerville Old Face"/>
          <w:szCs w:val="24"/>
        </w:rPr>
        <w:t>4.5.1</w:t>
      </w:r>
      <w:r w:rsidRPr="00D00824">
        <w:rPr>
          <w:rFonts w:ascii="Baskerville Old Face" w:hAnsi="Baskerville Old Face"/>
          <w:szCs w:val="24"/>
        </w:rPr>
        <w:tab/>
        <w:t>Readiness Hearings</w:t>
      </w:r>
    </w:p>
    <w:bookmarkEnd w:id="0"/>
    <w:p w14:paraId="66DD7EF0" w14:textId="35A83191" w:rsidR="005079EF" w:rsidRDefault="005079EF" w:rsidP="00247FEC"/>
    <w:p w14:paraId="108257ED" w14:textId="7373E72D" w:rsidR="000B5673" w:rsidRDefault="000B5673" w:rsidP="00247FEC"/>
    <w:p w14:paraId="40789F83" w14:textId="6E8C294C" w:rsidR="000B5673" w:rsidRDefault="000B5673" w:rsidP="00247FEC"/>
    <w:p w14:paraId="1219381B" w14:textId="6C8A2212" w:rsidR="000B5673" w:rsidRDefault="000B5673" w:rsidP="00247FEC"/>
    <w:p w14:paraId="0A4A0A92" w14:textId="55844A98" w:rsidR="000B5673" w:rsidRDefault="000B5673" w:rsidP="00247FEC"/>
    <w:p w14:paraId="4F2E94F7" w14:textId="4915A936" w:rsidR="000B5673" w:rsidRDefault="000B5673" w:rsidP="00247FEC"/>
    <w:p w14:paraId="5F096285" w14:textId="0615635C" w:rsidR="000B5673" w:rsidRDefault="000B5673" w:rsidP="00247FEC"/>
    <w:p w14:paraId="7D916821" w14:textId="4E54C488" w:rsidR="000B5673" w:rsidRDefault="000B5673" w:rsidP="00247FEC"/>
    <w:p w14:paraId="250469B4" w14:textId="3557DF21" w:rsidR="000B5673" w:rsidRDefault="000B5673" w:rsidP="00247FEC"/>
    <w:p w14:paraId="0717CC6F" w14:textId="467868EA" w:rsidR="000B5673" w:rsidRDefault="000B5673" w:rsidP="00247FEC"/>
    <w:p w14:paraId="145DBBD7" w14:textId="7B4CA734" w:rsidR="004045AA" w:rsidRDefault="004045AA" w:rsidP="00247FEC"/>
    <w:p w14:paraId="46B776C4" w14:textId="77777777" w:rsidR="00EE7CE6" w:rsidRDefault="00EE7CE6" w:rsidP="00247FEC"/>
    <w:p w14:paraId="5E58D121" w14:textId="105BDA40" w:rsidR="004045AA" w:rsidRDefault="004045AA" w:rsidP="00247FEC"/>
    <w:p w14:paraId="2ED07502" w14:textId="0E25AA91" w:rsidR="004045AA" w:rsidRDefault="004045AA" w:rsidP="00247FEC"/>
    <w:p w14:paraId="560D322C" w14:textId="534AB659" w:rsidR="004045AA" w:rsidRPr="004D29DE" w:rsidRDefault="004045AA" w:rsidP="00247FEC">
      <w:pPr>
        <w:rPr>
          <w:rFonts w:ascii="Baskerville Old Face" w:hAnsi="Baskerville Old Face"/>
        </w:rPr>
      </w:pPr>
    </w:p>
    <w:p w14:paraId="4BF61A1D" w14:textId="3B54B6CF" w:rsidR="004045AA" w:rsidRPr="004D29DE" w:rsidRDefault="004045AA" w:rsidP="00247FEC">
      <w:pPr>
        <w:rPr>
          <w:rFonts w:ascii="Baskerville Old Face" w:hAnsi="Baskerville Old Face"/>
        </w:rPr>
      </w:pPr>
    </w:p>
    <w:p w14:paraId="3BF5E8BC" w14:textId="041DB2DC" w:rsidR="004045AA" w:rsidRPr="004D29DE" w:rsidRDefault="00D310F7" w:rsidP="00D310F7">
      <w:pPr>
        <w:jc w:val="center"/>
        <w:rPr>
          <w:rFonts w:ascii="Baskerville Old Face" w:hAnsi="Baskerville Old Face"/>
          <w:sz w:val="40"/>
          <w:szCs w:val="40"/>
        </w:rPr>
      </w:pPr>
      <w:r w:rsidRPr="004D29DE">
        <w:rPr>
          <w:rFonts w:ascii="Baskerville Old Face" w:hAnsi="Baskerville Old Face"/>
          <w:sz w:val="40"/>
          <w:szCs w:val="40"/>
        </w:rPr>
        <w:t>TACOMA MUNICIPAL COURT</w:t>
      </w:r>
    </w:p>
    <w:p w14:paraId="6F23AA3E" w14:textId="04A95527" w:rsidR="00D310F7" w:rsidRPr="004D29DE" w:rsidRDefault="00D310F7" w:rsidP="004D29DE">
      <w:pPr>
        <w:jc w:val="center"/>
        <w:rPr>
          <w:rFonts w:ascii="Baskerville Old Face" w:hAnsi="Baskerville Old Face"/>
          <w:sz w:val="40"/>
          <w:szCs w:val="40"/>
        </w:rPr>
      </w:pPr>
      <w:r w:rsidRPr="004D29DE">
        <w:rPr>
          <w:rFonts w:ascii="Baskerville Old Face" w:hAnsi="Baskerville Old Face"/>
          <w:sz w:val="40"/>
          <w:szCs w:val="40"/>
        </w:rPr>
        <w:t xml:space="preserve">LOCAL GENERAL RULES </w:t>
      </w:r>
    </w:p>
    <w:p w14:paraId="2BAE1F11" w14:textId="77777777" w:rsidR="004D29DE" w:rsidRPr="004D29DE" w:rsidRDefault="004D29DE" w:rsidP="004D29DE">
      <w:pPr>
        <w:jc w:val="center"/>
        <w:rPr>
          <w:rFonts w:ascii="Baskerville Old Face" w:hAnsi="Baskerville Old Face"/>
          <w:sz w:val="40"/>
          <w:szCs w:val="40"/>
        </w:rPr>
      </w:pPr>
    </w:p>
    <w:p w14:paraId="51EA8F50" w14:textId="210B9F7C" w:rsidR="004D29DE" w:rsidRPr="004D29DE" w:rsidRDefault="004D29DE" w:rsidP="004D29DE">
      <w:pPr>
        <w:jc w:val="center"/>
        <w:rPr>
          <w:rFonts w:ascii="Baskerville Old Face" w:hAnsi="Baskerville Old Face"/>
          <w:b/>
          <w:bCs/>
          <w:szCs w:val="24"/>
        </w:rPr>
      </w:pPr>
      <w:r w:rsidRPr="004D29DE">
        <w:rPr>
          <w:rFonts w:ascii="Baskerville Old Face" w:hAnsi="Baskerville Old Face"/>
          <w:b/>
          <w:bCs/>
          <w:szCs w:val="24"/>
        </w:rPr>
        <w:t>TMCLGR 16.1</w:t>
      </w:r>
    </w:p>
    <w:p w14:paraId="2E88DC7C" w14:textId="1D897376" w:rsidR="004D29DE" w:rsidRPr="004D29DE" w:rsidRDefault="004D29DE" w:rsidP="004D29DE">
      <w:pPr>
        <w:jc w:val="center"/>
        <w:rPr>
          <w:rFonts w:ascii="Baskerville Old Face" w:hAnsi="Baskerville Old Face"/>
          <w:b/>
          <w:bCs/>
          <w:szCs w:val="24"/>
        </w:rPr>
      </w:pPr>
      <w:r w:rsidRPr="004D29DE">
        <w:rPr>
          <w:rFonts w:ascii="Baskerville Old Face" w:hAnsi="Baskerville Old Face"/>
          <w:b/>
          <w:bCs/>
          <w:szCs w:val="24"/>
        </w:rPr>
        <w:t>COURTROOM PHOTOGRAPHY AND RECORDING</w:t>
      </w:r>
    </w:p>
    <w:p w14:paraId="537F5484" w14:textId="77777777" w:rsidR="004D29DE" w:rsidRPr="004D29DE" w:rsidRDefault="004D29DE" w:rsidP="004D29DE">
      <w:pPr>
        <w:jc w:val="center"/>
        <w:rPr>
          <w:rFonts w:ascii="Baskerville Old Face" w:hAnsi="Baskerville Old Face"/>
          <w:b/>
          <w:bCs/>
          <w:szCs w:val="24"/>
        </w:rPr>
      </w:pPr>
    </w:p>
    <w:p w14:paraId="23597474" w14:textId="42011349" w:rsidR="006F0F10" w:rsidRDefault="004D29DE" w:rsidP="006F0F10">
      <w:pPr>
        <w:pStyle w:val="ListParagraph"/>
        <w:numPr>
          <w:ilvl w:val="0"/>
          <w:numId w:val="43"/>
        </w:numPr>
        <w:spacing w:after="160" w:line="240" w:lineRule="auto"/>
        <w:rPr>
          <w:rFonts w:ascii="Baskerville Old Face" w:hAnsi="Baskerville Old Face"/>
          <w:sz w:val="24"/>
          <w:szCs w:val="24"/>
        </w:rPr>
      </w:pPr>
      <w:r w:rsidRPr="004D29DE">
        <w:rPr>
          <w:rFonts w:ascii="Baskerville Old Face" w:hAnsi="Baskerville Old Face"/>
          <w:sz w:val="24"/>
          <w:szCs w:val="24"/>
        </w:rPr>
        <w:t xml:space="preserve">Video and audio recording and still photography by the news media is allowed in the courtroom, provided that permission is obtained in accordance with Washington Court Rule GR </w:t>
      </w:r>
      <w:proofErr w:type="gramStart"/>
      <w:r w:rsidRPr="004D29DE">
        <w:rPr>
          <w:rFonts w:ascii="Baskerville Old Face" w:hAnsi="Baskerville Old Face"/>
          <w:sz w:val="24"/>
          <w:szCs w:val="24"/>
        </w:rPr>
        <w:t>16;</w:t>
      </w:r>
      <w:proofErr w:type="gramEnd"/>
    </w:p>
    <w:p w14:paraId="18762691" w14:textId="77777777" w:rsidR="006F0F10" w:rsidRPr="006F0F10" w:rsidRDefault="006F0F10" w:rsidP="006F0F10">
      <w:pPr>
        <w:pStyle w:val="ListParagraph"/>
        <w:spacing w:after="160" w:line="240" w:lineRule="auto"/>
        <w:rPr>
          <w:rFonts w:ascii="Baskerville Old Face" w:hAnsi="Baskerville Old Face"/>
          <w:sz w:val="24"/>
          <w:szCs w:val="24"/>
        </w:rPr>
      </w:pPr>
    </w:p>
    <w:p w14:paraId="3CC69A09" w14:textId="2B16CCDD" w:rsidR="006F0F10" w:rsidRPr="006F0F10" w:rsidRDefault="004D29DE" w:rsidP="006F0F10">
      <w:pPr>
        <w:pStyle w:val="ListParagraph"/>
        <w:numPr>
          <w:ilvl w:val="0"/>
          <w:numId w:val="43"/>
        </w:numPr>
        <w:spacing w:after="160" w:line="240" w:lineRule="auto"/>
        <w:rPr>
          <w:rFonts w:ascii="Baskerville Old Face" w:hAnsi="Baskerville Old Face"/>
          <w:sz w:val="24"/>
          <w:szCs w:val="24"/>
        </w:rPr>
      </w:pPr>
      <w:r w:rsidRPr="004D29DE">
        <w:rPr>
          <w:rFonts w:ascii="Baskerville Old Face" w:hAnsi="Baskerville Old Face"/>
          <w:sz w:val="24"/>
          <w:szCs w:val="24"/>
        </w:rPr>
        <w:t xml:space="preserve">Procedures for video and audio recording and still photography by the news media will be conducted in accordance with GR </w:t>
      </w:r>
      <w:proofErr w:type="gramStart"/>
      <w:r w:rsidRPr="004D29DE">
        <w:rPr>
          <w:rFonts w:ascii="Baskerville Old Face" w:hAnsi="Baskerville Old Face"/>
          <w:sz w:val="24"/>
          <w:szCs w:val="24"/>
        </w:rPr>
        <w:t>16;</w:t>
      </w:r>
      <w:proofErr w:type="gramEnd"/>
    </w:p>
    <w:p w14:paraId="273F26F7" w14:textId="77777777" w:rsidR="006F0F10" w:rsidRPr="006F0F10" w:rsidRDefault="006F0F10" w:rsidP="006F0F10">
      <w:pPr>
        <w:pStyle w:val="ListParagraph"/>
        <w:spacing w:after="160" w:line="240" w:lineRule="auto"/>
        <w:rPr>
          <w:rFonts w:ascii="Baskerville Old Face" w:hAnsi="Baskerville Old Face"/>
          <w:sz w:val="24"/>
          <w:szCs w:val="24"/>
        </w:rPr>
      </w:pPr>
    </w:p>
    <w:p w14:paraId="681AAF90" w14:textId="4FB8281F" w:rsidR="006F0F10" w:rsidRDefault="004D29DE" w:rsidP="006F0F10">
      <w:pPr>
        <w:pStyle w:val="ListParagraph"/>
        <w:numPr>
          <w:ilvl w:val="0"/>
          <w:numId w:val="43"/>
        </w:numPr>
        <w:spacing w:after="0" w:line="240" w:lineRule="auto"/>
        <w:rPr>
          <w:rFonts w:ascii="Baskerville Old Face" w:hAnsi="Baskerville Old Face"/>
          <w:sz w:val="24"/>
          <w:szCs w:val="24"/>
        </w:rPr>
      </w:pPr>
      <w:r w:rsidRPr="004D29DE">
        <w:rPr>
          <w:rFonts w:ascii="Baskerville Old Face" w:hAnsi="Baskerville Old Face"/>
          <w:sz w:val="24"/>
          <w:szCs w:val="24"/>
        </w:rPr>
        <w:t xml:space="preserve">A judicial officer may permit inconspicuous personal audio recording devices to be used by persons in a courtroom to make audio recordings as a personal note of the proceedings. A person proposing to use an audio personal recording device must obtain advance permission from the judge. The recording must not be used for any purpose other than as a personal </w:t>
      </w:r>
      <w:proofErr w:type="gramStart"/>
      <w:r w:rsidRPr="004D29DE">
        <w:rPr>
          <w:rFonts w:ascii="Baskerville Old Face" w:hAnsi="Baskerville Old Face"/>
          <w:sz w:val="24"/>
          <w:szCs w:val="24"/>
        </w:rPr>
        <w:t>note;</w:t>
      </w:r>
      <w:proofErr w:type="gramEnd"/>
    </w:p>
    <w:p w14:paraId="3F242C2B" w14:textId="77777777" w:rsidR="006F0F10" w:rsidRPr="006F0F10" w:rsidRDefault="006F0F10" w:rsidP="006F0F10">
      <w:pPr>
        <w:rPr>
          <w:rFonts w:ascii="Baskerville Old Face" w:hAnsi="Baskerville Old Face"/>
          <w:szCs w:val="24"/>
        </w:rPr>
      </w:pPr>
    </w:p>
    <w:p w14:paraId="6B32A839" w14:textId="77777777" w:rsidR="004D29DE" w:rsidRDefault="004D29DE" w:rsidP="006F0F10">
      <w:pPr>
        <w:pStyle w:val="ListParagraph"/>
        <w:numPr>
          <w:ilvl w:val="0"/>
          <w:numId w:val="43"/>
        </w:numPr>
        <w:spacing w:after="0" w:line="240" w:lineRule="auto"/>
        <w:rPr>
          <w:rFonts w:ascii="Baskerville Old Face" w:hAnsi="Baskerville Old Face"/>
          <w:sz w:val="24"/>
          <w:szCs w:val="24"/>
        </w:rPr>
      </w:pPr>
      <w:r w:rsidRPr="004D29DE">
        <w:rPr>
          <w:rFonts w:ascii="Baskerville Old Face" w:hAnsi="Baskerville Old Face"/>
          <w:sz w:val="24"/>
          <w:szCs w:val="24"/>
        </w:rPr>
        <w:t>Video recording and still photography by non-news media persons is prohibited;</w:t>
      </w:r>
    </w:p>
    <w:p w14:paraId="2A497A27" w14:textId="77777777" w:rsidR="006F0F10" w:rsidRPr="006F0F10" w:rsidRDefault="006F0F10" w:rsidP="006F0F10">
      <w:pPr>
        <w:rPr>
          <w:rFonts w:ascii="Baskerville Old Face" w:hAnsi="Baskerville Old Face"/>
          <w:szCs w:val="24"/>
        </w:rPr>
      </w:pPr>
    </w:p>
    <w:p w14:paraId="116C88B9" w14:textId="6DA5DF06" w:rsidR="004D29DE" w:rsidRDefault="004D29DE" w:rsidP="006F0F10">
      <w:pPr>
        <w:pStyle w:val="ListParagraph"/>
        <w:numPr>
          <w:ilvl w:val="0"/>
          <w:numId w:val="43"/>
        </w:numPr>
        <w:spacing w:after="0" w:line="240" w:lineRule="auto"/>
        <w:rPr>
          <w:rFonts w:ascii="Baskerville Old Face" w:hAnsi="Baskerville Old Face"/>
          <w:sz w:val="24"/>
          <w:szCs w:val="24"/>
        </w:rPr>
      </w:pPr>
      <w:r w:rsidRPr="004D29DE">
        <w:rPr>
          <w:rFonts w:ascii="Baskerville Old Face" w:hAnsi="Baskerville Old Face"/>
          <w:sz w:val="24"/>
          <w:szCs w:val="24"/>
        </w:rPr>
        <w:t>“Personal audio recording device” is a device used to record audio only, and that is on, held by, or immediately next to the person who is operating the device;</w:t>
      </w:r>
    </w:p>
    <w:p w14:paraId="03808D58" w14:textId="77777777" w:rsidR="006F0F10" w:rsidRPr="004D29DE" w:rsidRDefault="006F0F10" w:rsidP="006F0F10">
      <w:pPr>
        <w:pStyle w:val="ListParagraph"/>
        <w:spacing w:after="160" w:line="240" w:lineRule="auto"/>
        <w:rPr>
          <w:rFonts w:ascii="Baskerville Old Face" w:hAnsi="Baskerville Old Face"/>
          <w:sz w:val="24"/>
          <w:szCs w:val="24"/>
        </w:rPr>
      </w:pPr>
    </w:p>
    <w:p w14:paraId="0BC5D7FC" w14:textId="77777777" w:rsidR="004D29DE" w:rsidRDefault="004D29DE" w:rsidP="006F0F10">
      <w:pPr>
        <w:pStyle w:val="ListParagraph"/>
        <w:numPr>
          <w:ilvl w:val="0"/>
          <w:numId w:val="43"/>
        </w:numPr>
        <w:spacing w:after="160" w:line="240" w:lineRule="auto"/>
        <w:rPr>
          <w:rFonts w:ascii="Baskerville Old Face" w:hAnsi="Baskerville Old Face"/>
          <w:sz w:val="24"/>
          <w:szCs w:val="24"/>
        </w:rPr>
      </w:pPr>
      <w:r w:rsidRPr="004D29DE">
        <w:rPr>
          <w:rFonts w:ascii="Baskerville Old Face" w:hAnsi="Baskerville Old Face"/>
          <w:sz w:val="24"/>
          <w:szCs w:val="24"/>
        </w:rPr>
        <w:t xml:space="preserve">Prohibitions: (1) no video or audio recording or still photography is permitted when the judicial officer is off the bench; (2) there will be no video or audio recording or still photography of jurors, jurors statements or jurors conversations; (3) ) there will be no video or audio recording or still photography of minors; (4) ) there will be no video or audio recording or still photography of members of the public who are not participants observing present in the courtroom; (5) there shall be no video recording or still photography of readable images of documents or other materials, whether in electronic or other form, that are located on counsel table, the judge’s bench, the work area of judicial staff, or the jury box; </w:t>
      </w:r>
    </w:p>
    <w:p w14:paraId="63C201AC" w14:textId="77777777" w:rsidR="006F0F10" w:rsidRPr="004D29DE" w:rsidRDefault="006F0F10" w:rsidP="006F0F10">
      <w:pPr>
        <w:pStyle w:val="ListParagraph"/>
        <w:spacing w:after="160" w:line="240" w:lineRule="auto"/>
        <w:rPr>
          <w:rFonts w:ascii="Baskerville Old Face" w:hAnsi="Baskerville Old Face"/>
          <w:sz w:val="24"/>
          <w:szCs w:val="24"/>
        </w:rPr>
      </w:pPr>
    </w:p>
    <w:p w14:paraId="0AE4B631" w14:textId="77777777" w:rsidR="004D29DE" w:rsidRDefault="004D29DE" w:rsidP="006F0F10">
      <w:pPr>
        <w:pStyle w:val="ListParagraph"/>
        <w:numPr>
          <w:ilvl w:val="0"/>
          <w:numId w:val="43"/>
        </w:numPr>
        <w:spacing w:after="160" w:line="240" w:lineRule="auto"/>
        <w:rPr>
          <w:rFonts w:ascii="Baskerville Old Face" w:hAnsi="Baskerville Old Face"/>
          <w:sz w:val="24"/>
          <w:szCs w:val="24"/>
        </w:rPr>
      </w:pPr>
      <w:r w:rsidRPr="004D29DE">
        <w:rPr>
          <w:rFonts w:ascii="Baskerville Old Face" w:hAnsi="Baskerville Old Face"/>
          <w:sz w:val="24"/>
          <w:szCs w:val="24"/>
        </w:rPr>
        <w:t>No video, audio, photograph, or audio reproduction of a judicial proceeding that is obtained pursuant to this rule may be used to modify or supplement the official record of that proceeding, nor is it admissible at that or any other proceeding unless it is offered for another purpose allowed under the Washington Rules of Evidence;</w:t>
      </w:r>
    </w:p>
    <w:p w14:paraId="6A90E850" w14:textId="77777777" w:rsidR="006F0F10" w:rsidRPr="004D29DE" w:rsidRDefault="006F0F10" w:rsidP="006F0F10">
      <w:pPr>
        <w:pStyle w:val="ListParagraph"/>
        <w:spacing w:after="160" w:line="240" w:lineRule="auto"/>
        <w:rPr>
          <w:rFonts w:ascii="Baskerville Old Face" w:hAnsi="Baskerville Old Face"/>
          <w:sz w:val="24"/>
          <w:szCs w:val="24"/>
        </w:rPr>
      </w:pPr>
    </w:p>
    <w:p w14:paraId="24BE1812" w14:textId="558273D1" w:rsidR="004D29DE" w:rsidRPr="006F0F10" w:rsidRDefault="004D29DE" w:rsidP="006F0F10">
      <w:pPr>
        <w:pStyle w:val="ListParagraph"/>
        <w:numPr>
          <w:ilvl w:val="0"/>
          <w:numId w:val="43"/>
        </w:numPr>
        <w:spacing w:after="160" w:line="240" w:lineRule="auto"/>
        <w:rPr>
          <w:rFonts w:ascii="Baskerville Old Face" w:hAnsi="Baskerville Old Face"/>
          <w:sz w:val="24"/>
          <w:szCs w:val="24"/>
        </w:rPr>
      </w:pPr>
      <w:r w:rsidRPr="004D29DE">
        <w:rPr>
          <w:rFonts w:ascii="Baskerville Old Face" w:hAnsi="Baskerville Old Face"/>
          <w:sz w:val="24"/>
          <w:szCs w:val="24"/>
        </w:rPr>
        <w:t>Any violation of this rule or an order made under this rule is an unlawful interference with the proceedings of the court and may be the basis for an order terminating media coverage, a citation for contempt of court, or an order imposing monetary or other sanctions as provided by law.</w:t>
      </w:r>
    </w:p>
    <w:p w14:paraId="2C72C7E8" w14:textId="3A205047" w:rsidR="00D310F7" w:rsidRPr="000B61BE" w:rsidRDefault="00D310F7" w:rsidP="00D310F7">
      <w:pPr>
        <w:jc w:val="center"/>
        <w:rPr>
          <w:rFonts w:ascii="Baskerville Old Face" w:hAnsi="Baskerville Old Face"/>
          <w:b/>
          <w:bCs/>
          <w:szCs w:val="24"/>
        </w:rPr>
      </w:pPr>
      <w:r w:rsidRPr="000B61BE">
        <w:rPr>
          <w:rFonts w:ascii="Baskerville Old Face" w:hAnsi="Baskerville Old Face"/>
          <w:b/>
          <w:bCs/>
          <w:szCs w:val="24"/>
        </w:rPr>
        <w:lastRenderedPageBreak/>
        <w:t>TMC</w:t>
      </w:r>
      <w:r w:rsidR="00942B17">
        <w:rPr>
          <w:rFonts w:ascii="Baskerville Old Face" w:hAnsi="Baskerville Old Face"/>
          <w:b/>
          <w:bCs/>
          <w:szCs w:val="24"/>
        </w:rPr>
        <w:t>L</w:t>
      </w:r>
      <w:r w:rsidRPr="000B61BE">
        <w:rPr>
          <w:rFonts w:ascii="Baskerville Old Face" w:hAnsi="Baskerville Old Face"/>
          <w:b/>
          <w:bCs/>
          <w:szCs w:val="24"/>
        </w:rPr>
        <w:t>GR 30.1</w:t>
      </w:r>
    </w:p>
    <w:p w14:paraId="2B85F60B" w14:textId="281CBBEC" w:rsidR="000B61BE" w:rsidRDefault="007D4541" w:rsidP="00D310F7">
      <w:pPr>
        <w:jc w:val="center"/>
        <w:rPr>
          <w:rFonts w:ascii="Baskerville Old Face" w:hAnsi="Baskerville Old Face"/>
          <w:b/>
          <w:bCs/>
          <w:szCs w:val="24"/>
        </w:rPr>
      </w:pPr>
      <w:r w:rsidRPr="000B61BE">
        <w:rPr>
          <w:rFonts w:ascii="Baskerville Old Face" w:hAnsi="Baskerville Old Face"/>
          <w:b/>
          <w:bCs/>
          <w:szCs w:val="24"/>
        </w:rPr>
        <w:t>ELECTRONIC FILING AND SERVICE</w:t>
      </w:r>
    </w:p>
    <w:p w14:paraId="71620694" w14:textId="77777777" w:rsidR="004723C6" w:rsidRDefault="004723C6" w:rsidP="00D310F7">
      <w:pPr>
        <w:jc w:val="center"/>
        <w:rPr>
          <w:rFonts w:ascii="Baskerville Old Face" w:hAnsi="Baskerville Old Face"/>
          <w:b/>
          <w:bCs/>
          <w:szCs w:val="24"/>
        </w:rPr>
      </w:pPr>
    </w:p>
    <w:p w14:paraId="111D0364" w14:textId="018637F6" w:rsidR="00467098" w:rsidRPr="006C747E" w:rsidRDefault="00467098" w:rsidP="001A7039">
      <w:pPr>
        <w:pStyle w:val="ListParagraph"/>
        <w:numPr>
          <w:ilvl w:val="0"/>
          <w:numId w:val="30"/>
        </w:numPr>
        <w:rPr>
          <w:rFonts w:ascii="Baskerville Old Face" w:hAnsi="Baskerville Old Face"/>
          <w:b/>
          <w:bCs/>
          <w:sz w:val="24"/>
          <w:szCs w:val="24"/>
        </w:rPr>
      </w:pPr>
      <w:r w:rsidRPr="006C747E">
        <w:rPr>
          <w:rFonts w:ascii="Baskerville Old Face" w:hAnsi="Baskerville Old Face"/>
          <w:b/>
          <w:bCs/>
          <w:sz w:val="24"/>
          <w:szCs w:val="24"/>
        </w:rPr>
        <w:t>Electronic filing (“</w:t>
      </w:r>
      <w:proofErr w:type="spellStart"/>
      <w:r w:rsidRPr="006C747E">
        <w:rPr>
          <w:rFonts w:ascii="Baskerville Old Face" w:hAnsi="Baskerville Old Face"/>
          <w:b/>
          <w:bCs/>
          <w:sz w:val="24"/>
          <w:szCs w:val="24"/>
        </w:rPr>
        <w:t>eFile</w:t>
      </w:r>
      <w:proofErr w:type="spellEnd"/>
      <w:r w:rsidRPr="006C747E">
        <w:rPr>
          <w:rFonts w:ascii="Baskerville Old Face" w:hAnsi="Baskerville Old Face"/>
          <w:b/>
          <w:bCs/>
          <w:sz w:val="24"/>
          <w:szCs w:val="24"/>
        </w:rPr>
        <w:t xml:space="preserve">”) authorization, charges, exceptions, </w:t>
      </w:r>
      <w:r w:rsidR="00CE0023" w:rsidRPr="006C747E">
        <w:rPr>
          <w:rFonts w:ascii="Baskerville Old Face" w:hAnsi="Baskerville Old Face"/>
          <w:b/>
          <w:bCs/>
          <w:sz w:val="24"/>
          <w:szCs w:val="24"/>
        </w:rPr>
        <w:t>waiver,</w:t>
      </w:r>
      <w:r w:rsidRPr="006C747E">
        <w:rPr>
          <w:rFonts w:ascii="Baskerville Old Face" w:hAnsi="Baskerville Old Face"/>
          <w:b/>
          <w:bCs/>
          <w:sz w:val="24"/>
          <w:szCs w:val="24"/>
        </w:rPr>
        <w:t xml:space="preserve"> and non-compliance</w:t>
      </w:r>
      <w:r w:rsidR="00BA14CB">
        <w:rPr>
          <w:rFonts w:ascii="Baskerville Old Face" w:hAnsi="Baskerville Old Face"/>
          <w:b/>
          <w:bCs/>
          <w:sz w:val="24"/>
          <w:szCs w:val="24"/>
        </w:rPr>
        <w:t>:</w:t>
      </w:r>
    </w:p>
    <w:p w14:paraId="49CECE41" w14:textId="77777777" w:rsidR="00335B39" w:rsidRPr="006C747E" w:rsidRDefault="00335B39" w:rsidP="00335B39">
      <w:pPr>
        <w:rPr>
          <w:rFonts w:ascii="Baskerville Old Face" w:hAnsi="Baskerville Old Face"/>
          <w:b/>
          <w:bCs/>
          <w:szCs w:val="24"/>
        </w:rPr>
      </w:pPr>
    </w:p>
    <w:p w14:paraId="605AC48F" w14:textId="5452C934" w:rsidR="00351298" w:rsidRPr="006C747E" w:rsidRDefault="00335B39" w:rsidP="00B14114">
      <w:pPr>
        <w:pStyle w:val="ListParagraph"/>
        <w:numPr>
          <w:ilvl w:val="0"/>
          <w:numId w:val="34"/>
        </w:numPr>
        <w:rPr>
          <w:rFonts w:ascii="Baskerville Old Face" w:hAnsi="Baskerville Old Face"/>
          <w:b/>
          <w:bCs/>
          <w:sz w:val="24"/>
          <w:szCs w:val="24"/>
        </w:rPr>
      </w:pPr>
      <w:r w:rsidRPr="006C747E">
        <w:rPr>
          <w:rFonts w:ascii="Baskerville Old Face" w:hAnsi="Baskerville Old Face"/>
          <w:b/>
          <w:bCs/>
          <w:sz w:val="24"/>
          <w:szCs w:val="24"/>
        </w:rPr>
        <w:t>Mandatory Electronic Filing</w:t>
      </w:r>
      <w:r w:rsidR="00F5432D">
        <w:rPr>
          <w:rFonts w:ascii="Baskerville Old Face" w:hAnsi="Baskerville Old Face"/>
          <w:b/>
          <w:bCs/>
          <w:sz w:val="24"/>
          <w:szCs w:val="24"/>
        </w:rPr>
        <w:t>:</w:t>
      </w:r>
      <w:r w:rsidRPr="006C747E">
        <w:rPr>
          <w:rFonts w:ascii="Baskerville Old Face" w:hAnsi="Baskerville Old Face"/>
          <w:b/>
          <w:bCs/>
          <w:sz w:val="24"/>
          <w:szCs w:val="24"/>
        </w:rPr>
        <w:t xml:space="preserve"> </w:t>
      </w:r>
      <w:r w:rsidR="00F5637F" w:rsidRPr="006C747E">
        <w:rPr>
          <w:rFonts w:ascii="Baskerville Old Face" w:hAnsi="Baskerville Old Face"/>
          <w:sz w:val="24"/>
          <w:szCs w:val="24"/>
        </w:rPr>
        <w:t xml:space="preserve">Effective 30 days after go live as directed by the court, attorneys shall electronically </w:t>
      </w:r>
      <w:r w:rsidR="0071686D" w:rsidRPr="006C747E">
        <w:rPr>
          <w:rFonts w:ascii="Baskerville Old Face" w:hAnsi="Baskerville Old Face"/>
          <w:sz w:val="24"/>
          <w:szCs w:val="24"/>
        </w:rPr>
        <w:t>file</w:t>
      </w:r>
      <w:r w:rsidR="00F5637F" w:rsidRPr="006C747E">
        <w:rPr>
          <w:rFonts w:ascii="Baskerville Old Face" w:hAnsi="Baskerville Old Face"/>
          <w:sz w:val="24"/>
          <w:szCs w:val="24"/>
        </w:rPr>
        <w:t xml:space="preserve"> (</w:t>
      </w:r>
      <w:proofErr w:type="spellStart"/>
      <w:r w:rsidR="00F5637F" w:rsidRPr="006C747E">
        <w:rPr>
          <w:rFonts w:ascii="Baskerville Old Face" w:hAnsi="Baskerville Old Face"/>
          <w:sz w:val="24"/>
          <w:szCs w:val="24"/>
        </w:rPr>
        <w:t>eFile</w:t>
      </w:r>
      <w:proofErr w:type="spellEnd"/>
      <w:r w:rsidR="00F5637F" w:rsidRPr="006C747E">
        <w:rPr>
          <w:rFonts w:ascii="Baskerville Old Face" w:hAnsi="Baskerville Old Face"/>
          <w:sz w:val="24"/>
          <w:szCs w:val="24"/>
        </w:rPr>
        <w:t xml:space="preserve">) all documents using the court’s designated </w:t>
      </w:r>
      <w:proofErr w:type="spellStart"/>
      <w:r w:rsidR="00F5637F" w:rsidRPr="006C747E">
        <w:rPr>
          <w:rFonts w:ascii="Baskerville Old Face" w:hAnsi="Baskerville Old Face"/>
          <w:sz w:val="24"/>
          <w:szCs w:val="24"/>
        </w:rPr>
        <w:t>eFiling</w:t>
      </w:r>
      <w:proofErr w:type="spellEnd"/>
      <w:r w:rsidR="00F5637F" w:rsidRPr="006C747E">
        <w:rPr>
          <w:rFonts w:ascii="Baskerville Old Face" w:hAnsi="Baskerville Old Face"/>
          <w:sz w:val="24"/>
          <w:szCs w:val="24"/>
        </w:rPr>
        <w:t xml:space="preserve"> service, </w:t>
      </w:r>
      <w:proofErr w:type="spellStart"/>
      <w:r w:rsidR="00F5637F" w:rsidRPr="006C747E">
        <w:rPr>
          <w:rFonts w:ascii="Baskerville Old Face" w:hAnsi="Baskerville Old Face"/>
          <w:sz w:val="24"/>
          <w:szCs w:val="24"/>
        </w:rPr>
        <w:t>eFile</w:t>
      </w:r>
      <w:proofErr w:type="spellEnd"/>
      <w:r w:rsidR="00F5637F" w:rsidRPr="006C747E">
        <w:rPr>
          <w:rFonts w:ascii="Baskerville Old Face" w:hAnsi="Baskerville Old Face"/>
          <w:sz w:val="24"/>
          <w:szCs w:val="24"/>
        </w:rPr>
        <w:t xml:space="preserve"> &amp; </w:t>
      </w:r>
      <w:r w:rsidR="00CE0023" w:rsidRPr="006C747E">
        <w:rPr>
          <w:rFonts w:ascii="Baskerville Old Face" w:hAnsi="Baskerville Old Face"/>
          <w:sz w:val="24"/>
          <w:szCs w:val="24"/>
        </w:rPr>
        <w:t>serve</w:t>
      </w:r>
      <w:r w:rsidR="00F5637F" w:rsidRPr="006C747E">
        <w:rPr>
          <w:rFonts w:ascii="Baskerville Old Face" w:hAnsi="Baskerville Old Face"/>
          <w:sz w:val="24"/>
          <w:szCs w:val="24"/>
        </w:rPr>
        <w:t>, unless this rule provides otherwise</w:t>
      </w:r>
      <w:r w:rsidR="0027626D" w:rsidRPr="006C747E">
        <w:rPr>
          <w:rFonts w:ascii="Baskerville Old Face" w:hAnsi="Baskerville Old Face"/>
          <w:sz w:val="24"/>
          <w:szCs w:val="24"/>
        </w:rPr>
        <w:t xml:space="preserve">. Non-attorney’s or </w:t>
      </w:r>
      <w:r w:rsidR="0027626D" w:rsidRPr="006C747E">
        <w:rPr>
          <w:rFonts w:ascii="Baskerville Old Face" w:hAnsi="Baskerville Old Face"/>
          <w:i/>
          <w:iCs/>
          <w:sz w:val="24"/>
          <w:szCs w:val="24"/>
        </w:rPr>
        <w:t xml:space="preserve">pro se </w:t>
      </w:r>
      <w:r w:rsidR="0027626D" w:rsidRPr="006C747E">
        <w:rPr>
          <w:rFonts w:ascii="Baskerville Old Face" w:hAnsi="Baskerville Old Face"/>
          <w:sz w:val="24"/>
          <w:szCs w:val="24"/>
        </w:rPr>
        <w:t xml:space="preserve">parties are not required to </w:t>
      </w:r>
      <w:proofErr w:type="spellStart"/>
      <w:r w:rsidR="0071686D" w:rsidRPr="006C747E">
        <w:rPr>
          <w:rFonts w:ascii="Baskerville Old Face" w:hAnsi="Baskerville Old Face"/>
          <w:sz w:val="24"/>
          <w:szCs w:val="24"/>
        </w:rPr>
        <w:t>eFile</w:t>
      </w:r>
      <w:proofErr w:type="spellEnd"/>
      <w:r w:rsidR="0071686D" w:rsidRPr="006C747E">
        <w:rPr>
          <w:rFonts w:ascii="Baskerville Old Face" w:hAnsi="Baskerville Old Face"/>
          <w:sz w:val="24"/>
          <w:szCs w:val="24"/>
        </w:rPr>
        <w:t xml:space="preserve"> but</w:t>
      </w:r>
      <w:r w:rsidR="0027626D" w:rsidRPr="006C747E">
        <w:rPr>
          <w:rFonts w:ascii="Baskerville Old Face" w:hAnsi="Baskerville Old Face"/>
          <w:sz w:val="24"/>
          <w:szCs w:val="24"/>
        </w:rPr>
        <w:t xml:space="preserve"> are encouraged to do so. </w:t>
      </w:r>
    </w:p>
    <w:p w14:paraId="43D55E79" w14:textId="77777777" w:rsidR="00351298" w:rsidRPr="006C747E" w:rsidRDefault="00351298" w:rsidP="00351298">
      <w:pPr>
        <w:pStyle w:val="ListParagraph"/>
        <w:ind w:left="1080"/>
        <w:rPr>
          <w:rFonts w:ascii="Baskerville Old Face" w:hAnsi="Baskerville Old Face"/>
          <w:b/>
          <w:bCs/>
          <w:sz w:val="24"/>
          <w:szCs w:val="24"/>
        </w:rPr>
      </w:pPr>
      <w:bookmarkStart w:id="1" w:name="_Hlk160461308"/>
    </w:p>
    <w:p w14:paraId="0B19D39C" w14:textId="0BBB363F" w:rsidR="00351298" w:rsidRPr="006C747E" w:rsidRDefault="00351298" w:rsidP="00B14114">
      <w:pPr>
        <w:pStyle w:val="ListParagraph"/>
        <w:numPr>
          <w:ilvl w:val="0"/>
          <w:numId w:val="35"/>
        </w:numPr>
        <w:rPr>
          <w:rFonts w:ascii="Baskerville Old Face" w:hAnsi="Baskerville Old Face"/>
          <w:b/>
          <w:bCs/>
          <w:sz w:val="24"/>
          <w:szCs w:val="24"/>
        </w:rPr>
      </w:pPr>
      <w:r w:rsidRPr="006C747E">
        <w:rPr>
          <w:rFonts w:ascii="Baskerville Old Face" w:hAnsi="Baskerville Old Face"/>
          <w:sz w:val="24"/>
          <w:szCs w:val="24"/>
        </w:rPr>
        <w:t xml:space="preserve">Tacoma Municipal Court office hours are 8:00 AM – 4:30 PM, Monday through Friday excluding </w:t>
      </w:r>
      <w:r w:rsidR="004723C6" w:rsidRPr="006C747E">
        <w:rPr>
          <w:rFonts w:ascii="Baskerville Old Face" w:hAnsi="Baskerville Old Face"/>
          <w:sz w:val="24"/>
          <w:szCs w:val="24"/>
        </w:rPr>
        <w:t>holidays</w:t>
      </w:r>
      <w:r w:rsidRPr="006C747E">
        <w:rPr>
          <w:rFonts w:ascii="Baskerville Old Face" w:hAnsi="Baskerville Old Face"/>
          <w:sz w:val="24"/>
          <w:szCs w:val="24"/>
        </w:rPr>
        <w:t xml:space="preserve">. Any electronic filing received after 4:30 PM will automatically be date stamped for 8:00 AM the next business day. </w:t>
      </w:r>
    </w:p>
    <w:bookmarkEnd w:id="1"/>
    <w:p w14:paraId="2435E0C4" w14:textId="77777777" w:rsidR="004723C6" w:rsidRPr="006C747E" w:rsidRDefault="004723C6" w:rsidP="004723C6">
      <w:pPr>
        <w:pStyle w:val="ListParagraph"/>
        <w:ind w:left="1440"/>
        <w:rPr>
          <w:rFonts w:ascii="Baskerville Old Face" w:hAnsi="Baskerville Old Face"/>
          <w:b/>
          <w:bCs/>
          <w:sz w:val="24"/>
          <w:szCs w:val="24"/>
        </w:rPr>
      </w:pPr>
    </w:p>
    <w:p w14:paraId="7C07BC67" w14:textId="4DFA8A5F" w:rsidR="007D4541" w:rsidRPr="006C747E" w:rsidRDefault="007D4541" w:rsidP="00B14114">
      <w:pPr>
        <w:pStyle w:val="ListParagraph"/>
        <w:numPr>
          <w:ilvl w:val="0"/>
          <w:numId w:val="34"/>
        </w:numPr>
        <w:rPr>
          <w:rFonts w:ascii="Baskerville Old Face" w:hAnsi="Baskerville Old Face"/>
          <w:b/>
          <w:bCs/>
          <w:sz w:val="24"/>
          <w:szCs w:val="24"/>
        </w:rPr>
      </w:pPr>
      <w:r w:rsidRPr="006C747E">
        <w:rPr>
          <w:rFonts w:ascii="Baskerville Old Face" w:hAnsi="Baskerville Old Face"/>
          <w:b/>
          <w:bCs/>
          <w:sz w:val="24"/>
          <w:szCs w:val="24"/>
        </w:rPr>
        <w:t xml:space="preserve"> </w:t>
      </w:r>
      <w:r w:rsidR="004723C6" w:rsidRPr="006C747E">
        <w:rPr>
          <w:rFonts w:ascii="Baskerville Old Face" w:hAnsi="Baskerville Old Face"/>
          <w:b/>
          <w:bCs/>
          <w:sz w:val="24"/>
          <w:szCs w:val="24"/>
        </w:rPr>
        <w:t xml:space="preserve">Documents That Shall Not Be </w:t>
      </w:r>
      <w:proofErr w:type="spellStart"/>
      <w:r w:rsidR="004723C6" w:rsidRPr="006C747E">
        <w:rPr>
          <w:rFonts w:ascii="Baskerville Old Face" w:hAnsi="Baskerville Old Face"/>
          <w:b/>
          <w:bCs/>
          <w:sz w:val="24"/>
          <w:szCs w:val="24"/>
        </w:rPr>
        <w:t>eFiled</w:t>
      </w:r>
      <w:proofErr w:type="spellEnd"/>
      <w:r w:rsidR="00F5432D">
        <w:rPr>
          <w:rFonts w:ascii="Baskerville Old Face" w:hAnsi="Baskerville Old Face"/>
          <w:b/>
          <w:bCs/>
          <w:sz w:val="24"/>
          <w:szCs w:val="24"/>
        </w:rPr>
        <w:t>:</w:t>
      </w:r>
      <w:r w:rsidR="004723C6" w:rsidRPr="006C747E">
        <w:rPr>
          <w:rFonts w:ascii="Baskerville Old Face" w:hAnsi="Baskerville Old Face"/>
          <w:b/>
          <w:bCs/>
          <w:sz w:val="24"/>
          <w:szCs w:val="24"/>
        </w:rPr>
        <w:t xml:space="preserve"> </w:t>
      </w:r>
      <w:r w:rsidR="00F60EEA" w:rsidRPr="006C747E">
        <w:rPr>
          <w:rFonts w:ascii="Baskerville Old Face" w:hAnsi="Baskerville Old Face"/>
          <w:sz w:val="24"/>
          <w:szCs w:val="24"/>
        </w:rPr>
        <w:t xml:space="preserve">The following documents must be filed in paper form rather than </w:t>
      </w:r>
      <w:proofErr w:type="spellStart"/>
      <w:r w:rsidR="00F60EEA" w:rsidRPr="006C747E">
        <w:rPr>
          <w:rFonts w:ascii="Baskerville Old Face" w:hAnsi="Baskerville Old Face"/>
          <w:sz w:val="24"/>
          <w:szCs w:val="24"/>
        </w:rPr>
        <w:t>eFiled</w:t>
      </w:r>
      <w:proofErr w:type="spellEnd"/>
      <w:r w:rsidR="00F60EEA" w:rsidRPr="006C747E">
        <w:rPr>
          <w:rFonts w:ascii="Baskerville Old Face" w:hAnsi="Baskerville Old Face"/>
          <w:sz w:val="24"/>
          <w:szCs w:val="24"/>
        </w:rPr>
        <w:t>:</w:t>
      </w:r>
    </w:p>
    <w:p w14:paraId="4940C236" w14:textId="77777777" w:rsidR="006D0DB3" w:rsidRPr="006C747E" w:rsidRDefault="006D0DB3" w:rsidP="006D0DB3">
      <w:pPr>
        <w:pStyle w:val="ListParagraph"/>
        <w:ind w:left="1080"/>
        <w:rPr>
          <w:rFonts w:ascii="Baskerville Old Face" w:hAnsi="Baskerville Old Face"/>
          <w:b/>
          <w:bCs/>
          <w:sz w:val="24"/>
          <w:szCs w:val="24"/>
        </w:rPr>
      </w:pPr>
    </w:p>
    <w:p w14:paraId="51DE99B7" w14:textId="55559761" w:rsidR="00C64495" w:rsidRPr="006C747E" w:rsidRDefault="007A29B9" w:rsidP="00B14114">
      <w:pPr>
        <w:pStyle w:val="ListParagraph"/>
        <w:numPr>
          <w:ilvl w:val="0"/>
          <w:numId w:val="36"/>
        </w:numPr>
        <w:rPr>
          <w:rFonts w:ascii="Baskerville Old Face" w:hAnsi="Baskerville Old Face"/>
          <w:b/>
          <w:bCs/>
          <w:sz w:val="24"/>
          <w:szCs w:val="24"/>
        </w:rPr>
      </w:pPr>
      <w:r w:rsidRPr="006C747E">
        <w:rPr>
          <w:rFonts w:ascii="Baskerville Old Face" w:hAnsi="Baskerville Old Face"/>
          <w:sz w:val="24"/>
          <w:szCs w:val="24"/>
        </w:rPr>
        <w:t>A criminal case initiation document (e.g., complaint, citation, or notice of infraction) that is not submitted through the S</w:t>
      </w:r>
      <w:r w:rsidR="00A64777" w:rsidRPr="006C747E">
        <w:rPr>
          <w:rFonts w:ascii="Baskerville Old Face" w:hAnsi="Baskerville Old Face"/>
          <w:sz w:val="24"/>
          <w:szCs w:val="24"/>
        </w:rPr>
        <w:t>tatewide</w:t>
      </w:r>
      <w:r w:rsidRPr="006C747E">
        <w:rPr>
          <w:rFonts w:ascii="Baskerville Old Face" w:hAnsi="Baskerville Old Face"/>
          <w:sz w:val="24"/>
          <w:szCs w:val="24"/>
        </w:rPr>
        <w:t xml:space="preserve"> Elec</w:t>
      </w:r>
      <w:r w:rsidR="00A64777" w:rsidRPr="006C747E">
        <w:rPr>
          <w:rFonts w:ascii="Baskerville Old Face" w:hAnsi="Baskerville Old Face"/>
          <w:sz w:val="24"/>
          <w:szCs w:val="24"/>
        </w:rPr>
        <w:t xml:space="preserve">tronic </w:t>
      </w:r>
      <w:r w:rsidR="006C23A2" w:rsidRPr="006C747E">
        <w:rPr>
          <w:rFonts w:ascii="Baskerville Old Face" w:hAnsi="Baskerville Old Face"/>
          <w:sz w:val="24"/>
          <w:szCs w:val="24"/>
        </w:rPr>
        <w:t>Collision</w:t>
      </w:r>
      <w:r w:rsidR="00A64777" w:rsidRPr="006C747E">
        <w:rPr>
          <w:rFonts w:ascii="Baskerville Old Face" w:hAnsi="Baskerville Old Face"/>
          <w:sz w:val="24"/>
          <w:szCs w:val="24"/>
        </w:rPr>
        <w:t xml:space="preserve"> &amp; Traffic Online Records (SECTOR) application per GR 30 </w:t>
      </w:r>
      <w:r w:rsidR="006C23A2" w:rsidRPr="006C747E">
        <w:rPr>
          <w:rFonts w:ascii="Baskerville Old Face" w:hAnsi="Baskerville Old Face"/>
          <w:sz w:val="24"/>
          <w:szCs w:val="24"/>
        </w:rPr>
        <w:t>(</w:t>
      </w:r>
      <w:r w:rsidR="00A64777" w:rsidRPr="006C747E">
        <w:rPr>
          <w:rFonts w:ascii="Baskerville Old Face" w:hAnsi="Baskerville Old Face"/>
          <w:sz w:val="24"/>
          <w:szCs w:val="24"/>
        </w:rPr>
        <w:t>d)(ii)</w:t>
      </w:r>
      <w:r w:rsidR="00C64495" w:rsidRPr="006C747E">
        <w:rPr>
          <w:rFonts w:ascii="Baskerville Old Face" w:hAnsi="Baskerville Old Face"/>
          <w:sz w:val="24"/>
          <w:szCs w:val="24"/>
        </w:rPr>
        <w:t>:</w:t>
      </w:r>
    </w:p>
    <w:p w14:paraId="4F9D444C" w14:textId="77777777" w:rsidR="006C23A2" w:rsidRPr="006C747E" w:rsidRDefault="006C23A2" w:rsidP="00B14114">
      <w:pPr>
        <w:pStyle w:val="ListParagraph"/>
        <w:ind w:left="1440" w:hanging="360"/>
        <w:rPr>
          <w:rFonts w:ascii="Baskerville Old Face" w:hAnsi="Baskerville Old Face"/>
          <w:b/>
          <w:bCs/>
          <w:sz w:val="24"/>
          <w:szCs w:val="24"/>
        </w:rPr>
      </w:pPr>
    </w:p>
    <w:p w14:paraId="01A05527" w14:textId="77777777" w:rsidR="006C23A2" w:rsidRPr="006C747E" w:rsidRDefault="00C64495" w:rsidP="00B14114">
      <w:pPr>
        <w:pStyle w:val="ListParagraph"/>
        <w:numPr>
          <w:ilvl w:val="0"/>
          <w:numId w:val="36"/>
        </w:numPr>
        <w:rPr>
          <w:rFonts w:ascii="Baskerville Old Face" w:hAnsi="Baskerville Old Face"/>
          <w:sz w:val="24"/>
          <w:szCs w:val="24"/>
        </w:rPr>
      </w:pPr>
      <w:r w:rsidRPr="006C747E">
        <w:rPr>
          <w:rFonts w:ascii="Baskerville Old Face" w:hAnsi="Baskerville Old Face"/>
          <w:sz w:val="24"/>
          <w:szCs w:val="24"/>
        </w:rPr>
        <w:t xml:space="preserve">A </w:t>
      </w:r>
      <w:r w:rsidR="00744E2A" w:rsidRPr="006C747E">
        <w:rPr>
          <w:rFonts w:ascii="Baskerville Old Face" w:hAnsi="Baskerville Old Face"/>
          <w:sz w:val="24"/>
          <w:szCs w:val="24"/>
        </w:rPr>
        <w:t>document that is required by law to be filed in non-electronic format, for example, original wills, certified records of proceedings for purposes of appeal, negotiable instruments, and documents of foreign governments under official seal.</w:t>
      </w:r>
    </w:p>
    <w:p w14:paraId="7EEF6932" w14:textId="77777777" w:rsidR="006C23A2" w:rsidRPr="006C747E" w:rsidRDefault="006C23A2" w:rsidP="00B14114">
      <w:pPr>
        <w:pStyle w:val="ListParagraph"/>
        <w:ind w:left="1440" w:hanging="360"/>
        <w:rPr>
          <w:rFonts w:ascii="Baskerville Old Face" w:hAnsi="Baskerville Old Face"/>
          <w:sz w:val="24"/>
          <w:szCs w:val="24"/>
        </w:rPr>
      </w:pPr>
    </w:p>
    <w:p w14:paraId="490DEFF8" w14:textId="77777777" w:rsidR="00F03D14" w:rsidRPr="006C747E" w:rsidRDefault="00F03D14" w:rsidP="00B14114">
      <w:pPr>
        <w:pStyle w:val="ListParagraph"/>
        <w:numPr>
          <w:ilvl w:val="0"/>
          <w:numId w:val="36"/>
        </w:numPr>
        <w:rPr>
          <w:rFonts w:ascii="Baskerville Old Face" w:hAnsi="Baskerville Old Face"/>
          <w:sz w:val="24"/>
          <w:szCs w:val="24"/>
        </w:rPr>
      </w:pPr>
      <w:r w:rsidRPr="006C747E">
        <w:rPr>
          <w:rFonts w:ascii="Baskerville Old Face" w:hAnsi="Baskerville Old Face"/>
          <w:sz w:val="24"/>
          <w:szCs w:val="24"/>
        </w:rPr>
        <w:t xml:space="preserve">Documents incapable of legible conversion to an electronic format by scanning, imaging, or any other means. </w:t>
      </w:r>
    </w:p>
    <w:p w14:paraId="36BBD4D6" w14:textId="77777777" w:rsidR="00F03D14" w:rsidRPr="006C747E" w:rsidRDefault="00F03D14" w:rsidP="00B14114">
      <w:pPr>
        <w:pStyle w:val="ListParagraph"/>
        <w:ind w:left="1440" w:hanging="360"/>
        <w:rPr>
          <w:rFonts w:ascii="Baskerville Old Face" w:hAnsi="Baskerville Old Face"/>
          <w:sz w:val="24"/>
          <w:szCs w:val="24"/>
        </w:rPr>
      </w:pPr>
    </w:p>
    <w:p w14:paraId="52877138" w14:textId="77777777" w:rsidR="00F03D14" w:rsidRPr="006C747E" w:rsidRDefault="00F03D14" w:rsidP="00B14114">
      <w:pPr>
        <w:pStyle w:val="ListParagraph"/>
        <w:numPr>
          <w:ilvl w:val="0"/>
          <w:numId w:val="36"/>
        </w:numPr>
        <w:rPr>
          <w:rFonts w:ascii="Baskerville Old Face" w:hAnsi="Baskerville Old Face"/>
          <w:sz w:val="24"/>
          <w:szCs w:val="24"/>
        </w:rPr>
      </w:pPr>
      <w:r w:rsidRPr="006C747E">
        <w:rPr>
          <w:rFonts w:ascii="Baskerville Old Face" w:hAnsi="Baskerville Old Face"/>
          <w:sz w:val="24"/>
          <w:szCs w:val="24"/>
        </w:rPr>
        <w:t>Documents larger than permitted in the User Agreement.</w:t>
      </w:r>
    </w:p>
    <w:p w14:paraId="310F5DB1" w14:textId="77777777" w:rsidR="00F03D14" w:rsidRPr="006C747E" w:rsidRDefault="00F03D14" w:rsidP="009E1D90">
      <w:pPr>
        <w:pStyle w:val="ListParagraph"/>
        <w:rPr>
          <w:rFonts w:ascii="Baskerville Old Face" w:hAnsi="Baskerville Old Face"/>
          <w:sz w:val="24"/>
          <w:szCs w:val="24"/>
        </w:rPr>
      </w:pPr>
    </w:p>
    <w:p w14:paraId="1CBA6BFF" w14:textId="0120D4BA" w:rsidR="00C64495" w:rsidRPr="006C747E" w:rsidRDefault="008F23DF" w:rsidP="00B14114">
      <w:pPr>
        <w:pStyle w:val="ListParagraph"/>
        <w:numPr>
          <w:ilvl w:val="0"/>
          <w:numId w:val="34"/>
        </w:numPr>
        <w:rPr>
          <w:rFonts w:ascii="Baskerville Old Face" w:hAnsi="Baskerville Old Face"/>
          <w:sz w:val="24"/>
          <w:szCs w:val="24"/>
        </w:rPr>
      </w:pPr>
      <w:r w:rsidRPr="006C747E">
        <w:rPr>
          <w:rFonts w:ascii="Baskerville Old Face" w:hAnsi="Baskerville Old Face"/>
          <w:b/>
          <w:bCs/>
          <w:sz w:val="24"/>
          <w:szCs w:val="24"/>
        </w:rPr>
        <w:t>Working Copies</w:t>
      </w:r>
      <w:r w:rsidR="00F5432D">
        <w:rPr>
          <w:rFonts w:ascii="Baskerville Old Face" w:hAnsi="Baskerville Old Face"/>
          <w:sz w:val="24"/>
          <w:szCs w:val="24"/>
        </w:rPr>
        <w:t>:</w:t>
      </w:r>
      <w:r w:rsidR="00940BA7">
        <w:rPr>
          <w:rFonts w:ascii="Baskerville Old Face" w:hAnsi="Baskerville Old Face"/>
          <w:sz w:val="24"/>
          <w:szCs w:val="24"/>
        </w:rPr>
        <w:t xml:space="preserve"> </w:t>
      </w:r>
      <w:r w:rsidRPr="006C747E">
        <w:rPr>
          <w:rFonts w:ascii="Baskerville Old Face" w:hAnsi="Baskerville Old Face"/>
          <w:sz w:val="24"/>
          <w:szCs w:val="24"/>
        </w:rPr>
        <w:t xml:space="preserve">Attorneys and other </w:t>
      </w:r>
      <w:proofErr w:type="spellStart"/>
      <w:r w:rsidRPr="006C747E">
        <w:rPr>
          <w:rFonts w:ascii="Baskerville Old Face" w:hAnsi="Baskerville Old Face"/>
          <w:sz w:val="24"/>
          <w:szCs w:val="24"/>
        </w:rPr>
        <w:t>eFilers</w:t>
      </w:r>
      <w:proofErr w:type="spellEnd"/>
      <w:r w:rsidRPr="006C747E">
        <w:rPr>
          <w:rFonts w:ascii="Baskerville Old Face" w:hAnsi="Baskerville Old Face"/>
          <w:sz w:val="24"/>
          <w:szCs w:val="24"/>
        </w:rPr>
        <w:t xml:space="preserve"> are not required to provide duplicate paper pleadings as “working copies” for judicial officers. </w:t>
      </w:r>
    </w:p>
    <w:p w14:paraId="20657728" w14:textId="77777777" w:rsidR="003D25AA" w:rsidRPr="006C747E" w:rsidRDefault="003D25AA" w:rsidP="003D25AA">
      <w:pPr>
        <w:pStyle w:val="ListParagraph"/>
        <w:ind w:left="1080"/>
        <w:rPr>
          <w:rFonts w:ascii="Baskerville Old Face" w:hAnsi="Baskerville Old Face"/>
          <w:sz w:val="24"/>
          <w:szCs w:val="24"/>
        </w:rPr>
      </w:pPr>
    </w:p>
    <w:p w14:paraId="58E78369" w14:textId="7EC09189" w:rsidR="003D25AA" w:rsidRPr="004155A1" w:rsidRDefault="003D25AA" w:rsidP="003D25AA">
      <w:pPr>
        <w:pStyle w:val="ListParagraph"/>
        <w:numPr>
          <w:ilvl w:val="0"/>
          <w:numId w:val="34"/>
        </w:numPr>
        <w:rPr>
          <w:rFonts w:ascii="Baskerville Old Face" w:hAnsi="Baskerville Old Face"/>
          <w:b/>
          <w:bCs/>
          <w:sz w:val="24"/>
          <w:szCs w:val="24"/>
        </w:rPr>
      </w:pPr>
      <w:r w:rsidRPr="006C747E">
        <w:rPr>
          <w:rFonts w:ascii="Baskerville Old Face" w:hAnsi="Baskerville Old Face"/>
          <w:sz w:val="24"/>
          <w:szCs w:val="24"/>
        </w:rPr>
        <w:t xml:space="preserve"> </w:t>
      </w:r>
      <w:r w:rsidRPr="004155A1">
        <w:rPr>
          <w:rFonts w:ascii="Baskerville Old Face" w:hAnsi="Baskerville Old Face"/>
          <w:b/>
          <w:bCs/>
          <w:sz w:val="24"/>
          <w:szCs w:val="24"/>
        </w:rPr>
        <w:t xml:space="preserve">Waiver of the Requirement to </w:t>
      </w:r>
      <w:proofErr w:type="spellStart"/>
      <w:r w:rsidRPr="004155A1">
        <w:rPr>
          <w:rFonts w:ascii="Baskerville Old Face" w:hAnsi="Baskerville Old Face"/>
          <w:b/>
          <w:bCs/>
          <w:sz w:val="24"/>
          <w:szCs w:val="24"/>
        </w:rPr>
        <w:t>eFile</w:t>
      </w:r>
      <w:proofErr w:type="spellEnd"/>
      <w:r w:rsidRPr="004155A1">
        <w:rPr>
          <w:rFonts w:ascii="Baskerville Old Face" w:hAnsi="Baskerville Old Face"/>
          <w:b/>
          <w:bCs/>
          <w:sz w:val="24"/>
          <w:szCs w:val="24"/>
        </w:rPr>
        <w:t xml:space="preserve"> for attorneys</w:t>
      </w:r>
      <w:r w:rsidR="004155A1">
        <w:rPr>
          <w:rFonts w:ascii="Baskerville Old Face" w:hAnsi="Baskerville Old Face"/>
          <w:b/>
          <w:bCs/>
          <w:sz w:val="24"/>
          <w:szCs w:val="24"/>
        </w:rPr>
        <w:t>:</w:t>
      </w:r>
    </w:p>
    <w:p w14:paraId="73E227EA" w14:textId="77777777" w:rsidR="00AE4A00" w:rsidRPr="006C747E" w:rsidRDefault="00AE4A00" w:rsidP="00AE4A00">
      <w:pPr>
        <w:pStyle w:val="ListParagraph"/>
        <w:rPr>
          <w:rFonts w:ascii="Baskerville Old Face" w:hAnsi="Baskerville Old Face"/>
          <w:sz w:val="24"/>
          <w:szCs w:val="24"/>
        </w:rPr>
      </w:pPr>
    </w:p>
    <w:p w14:paraId="5AA12A57" w14:textId="45A5321B" w:rsidR="00AE4A00" w:rsidRPr="006C747E" w:rsidRDefault="00AE4A00" w:rsidP="00B14114">
      <w:pPr>
        <w:pStyle w:val="ListParagraph"/>
        <w:numPr>
          <w:ilvl w:val="0"/>
          <w:numId w:val="37"/>
        </w:numPr>
        <w:rPr>
          <w:rFonts w:ascii="Baskerville Old Face" w:hAnsi="Baskerville Old Face"/>
          <w:sz w:val="24"/>
          <w:szCs w:val="24"/>
        </w:rPr>
      </w:pPr>
      <w:r w:rsidRPr="006C747E">
        <w:rPr>
          <w:rFonts w:ascii="Baskerville Old Face" w:hAnsi="Baskerville Old Face"/>
          <w:sz w:val="24"/>
          <w:szCs w:val="24"/>
        </w:rPr>
        <w:t xml:space="preserve">If an attorney is unable to </w:t>
      </w:r>
      <w:proofErr w:type="spellStart"/>
      <w:r w:rsidRPr="006C747E">
        <w:rPr>
          <w:rFonts w:ascii="Baskerville Old Face" w:hAnsi="Baskerville Old Face"/>
          <w:sz w:val="24"/>
          <w:szCs w:val="24"/>
        </w:rPr>
        <w:t>eFile</w:t>
      </w:r>
      <w:proofErr w:type="spellEnd"/>
      <w:r w:rsidRPr="006C747E">
        <w:rPr>
          <w:rFonts w:ascii="Baskerville Old Face" w:hAnsi="Baskerville Old Face"/>
          <w:sz w:val="24"/>
          <w:szCs w:val="24"/>
        </w:rPr>
        <w:t xml:space="preserve"> documents required by this rule, the attorney may request a waiver from the court. The attorney must make a showing of good cause and exp</w:t>
      </w:r>
      <w:r w:rsidR="0033064B" w:rsidRPr="006C747E">
        <w:rPr>
          <w:rFonts w:ascii="Baskerville Old Face" w:hAnsi="Baskerville Old Face"/>
          <w:sz w:val="24"/>
          <w:szCs w:val="24"/>
        </w:rPr>
        <w:t xml:space="preserve">lain why paper document(s) must be filed in </w:t>
      </w:r>
      <w:r w:rsidR="0033064B" w:rsidRPr="006C747E">
        <w:rPr>
          <w:rFonts w:ascii="Baskerville Old Face" w:hAnsi="Baskerville Old Face"/>
          <w:sz w:val="24"/>
          <w:szCs w:val="24"/>
        </w:rPr>
        <w:lastRenderedPageBreak/>
        <w:t xml:space="preserve">that particular case. The court will consider each application and provide a written approval or denial to the attorney. Attorneys who receive </w:t>
      </w:r>
      <w:r w:rsidR="00FB496F" w:rsidRPr="006C747E">
        <w:rPr>
          <w:rFonts w:ascii="Baskerville Old Face" w:hAnsi="Baskerville Old Face"/>
          <w:sz w:val="24"/>
          <w:szCs w:val="24"/>
        </w:rPr>
        <w:t>a waiver</w:t>
      </w:r>
      <w:r w:rsidR="00AE74CC" w:rsidRPr="006C747E">
        <w:rPr>
          <w:rFonts w:ascii="Baskerville Old Face" w:hAnsi="Baskerville Old Face"/>
          <w:sz w:val="24"/>
          <w:szCs w:val="24"/>
        </w:rPr>
        <w:t xml:space="preserve"> </w:t>
      </w:r>
      <w:r w:rsidR="00FB496F" w:rsidRPr="006C747E">
        <w:rPr>
          <w:rFonts w:ascii="Baskerville Old Face" w:hAnsi="Baskerville Old Face"/>
          <w:sz w:val="24"/>
          <w:szCs w:val="24"/>
        </w:rPr>
        <w:t>shall file a copy of the waiver in each case in which they file documents. Attorneys who receive a</w:t>
      </w:r>
      <w:r w:rsidR="00AE74CC" w:rsidRPr="006C747E">
        <w:rPr>
          <w:rFonts w:ascii="Baskerville Old Face" w:hAnsi="Baskerville Old Face"/>
          <w:sz w:val="24"/>
          <w:szCs w:val="24"/>
        </w:rPr>
        <w:t xml:space="preserve"> waiver shall place the words “Exempt from </w:t>
      </w:r>
      <w:proofErr w:type="spellStart"/>
      <w:r w:rsidR="00AE74CC" w:rsidRPr="006C747E">
        <w:rPr>
          <w:rFonts w:ascii="Baskerville Old Face" w:hAnsi="Baskerville Old Face"/>
          <w:sz w:val="24"/>
          <w:szCs w:val="24"/>
        </w:rPr>
        <w:t>eFiling</w:t>
      </w:r>
      <w:proofErr w:type="spellEnd"/>
      <w:r w:rsidR="00AE74CC" w:rsidRPr="006C747E">
        <w:rPr>
          <w:rFonts w:ascii="Baskerville Old Face" w:hAnsi="Baskerville Old Face"/>
          <w:sz w:val="24"/>
          <w:szCs w:val="24"/>
        </w:rPr>
        <w:t xml:space="preserve"> per waiver filed on (date)”</w:t>
      </w:r>
      <w:r w:rsidR="00464FBD" w:rsidRPr="006C747E">
        <w:rPr>
          <w:rFonts w:ascii="Baskerville Old Face" w:hAnsi="Baskerville Old Face"/>
          <w:sz w:val="24"/>
          <w:szCs w:val="24"/>
        </w:rPr>
        <w:t xml:space="preserve"> in the caption of all paper document or documents</w:t>
      </w:r>
      <w:r w:rsidR="00956E87" w:rsidRPr="006C747E">
        <w:rPr>
          <w:rFonts w:ascii="Baskerville Old Face" w:hAnsi="Baskerville Old Face"/>
          <w:sz w:val="24"/>
          <w:szCs w:val="24"/>
        </w:rPr>
        <w:t xml:space="preserve"> filed for the duration of the waiver. </w:t>
      </w:r>
    </w:p>
    <w:p w14:paraId="6DF6DECA" w14:textId="77777777" w:rsidR="00464FBD" w:rsidRPr="006C747E" w:rsidRDefault="00464FBD" w:rsidP="00B14114">
      <w:pPr>
        <w:pStyle w:val="ListParagraph"/>
        <w:ind w:left="1440" w:hanging="360"/>
        <w:rPr>
          <w:rFonts w:ascii="Baskerville Old Face" w:hAnsi="Baskerville Old Face"/>
          <w:sz w:val="24"/>
          <w:szCs w:val="24"/>
        </w:rPr>
      </w:pPr>
    </w:p>
    <w:p w14:paraId="23EB327F" w14:textId="0EE00096" w:rsidR="00464FBD" w:rsidRPr="006C747E" w:rsidRDefault="00464FBD" w:rsidP="00B14114">
      <w:pPr>
        <w:pStyle w:val="ListParagraph"/>
        <w:numPr>
          <w:ilvl w:val="0"/>
          <w:numId w:val="37"/>
        </w:numPr>
        <w:rPr>
          <w:rFonts w:ascii="Baskerville Old Face" w:hAnsi="Baskerville Old Face"/>
          <w:sz w:val="24"/>
          <w:szCs w:val="24"/>
        </w:rPr>
      </w:pPr>
      <w:r w:rsidRPr="006C747E">
        <w:rPr>
          <w:rFonts w:ascii="Baskerville Old Face" w:hAnsi="Baskerville Old Face"/>
          <w:sz w:val="24"/>
          <w:szCs w:val="24"/>
        </w:rPr>
        <w:t xml:space="preserve">Upon a showing of good cause, the </w:t>
      </w:r>
      <w:r w:rsidR="00AF171C" w:rsidRPr="006C747E">
        <w:rPr>
          <w:rFonts w:ascii="Baskerville Old Face" w:hAnsi="Baskerville Old Face"/>
          <w:sz w:val="24"/>
          <w:szCs w:val="24"/>
        </w:rPr>
        <w:t>court may waive the requirements as to a specific document or documents on a case</w:t>
      </w:r>
      <w:r w:rsidR="00956E87" w:rsidRPr="006C747E">
        <w:rPr>
          <w:rFonts w:ascii="Baskerville Old Face" w:hAnsi="Baskerville Old Face"/>
          <w:sz w:val="24"/>
          <w:szCs w:val="24"/>
        </w:rPr>
        <w:t>-by-case basis.</w:t>
      </w:r>
    </w:p>
    <w:p w14:paraId="3E8CE8FF" w14:textId="2D9E0493" w:rsidR="00956E87" w:rsidRPr="006C747E" w:rsidRDefault="00956E87" w:rsidP="00956E87">
      <w:pPr>
        <w:pStyle w:val="ListParagraph"/>
        <w:rPr>
          <w:rFonts w:ascii="Baskerville Old Face" w:hAnsi="Baskerville Old Face"/>
          <w:sz w:val="24"/>
          <w:szCs w:val="24"/>
        </w:rPr>
      </w:pPr>
    </w:p>
    <w:p w14:paraId="222256AB" w14:textId="5E6D1735" w:rsidR="00956E87" w:rsidRPr="006C747E" w:rsidRDefault="000B5D70" w:rsidP="00B14114">
      <w:pPr>
        <w:pStyle w:val="ListParagraph"/>
        <w:numPr>
          <w:ilvl w:val="0"/>
          <w:numId w:val="34"/>
        </w:numPr>
        <w:rPr>
          <w:rFonts w:ascii="Baskerville Old Face" w:hAnsi="Baskerville Old Face"/>
          <w:sz w:val="24"/>
          <w:szCs w:val="24"/>
        </w:rPr>
      </w:pPr>
      <w:r w:rsidRPr="00713F07">
        <w:rPr>
          <w:rFonts w:ascii="Baskerville Old Face" w:hAnsi="Baskerville Old Face"/>
          <w:b/>
          <w:bCs/>
          <w:sz w:val="24"/>
          <w:szCs w:val="24"/>
        </w:rPr>
        <w:t>Non-compliance with this Rule</w:t>
      </w:r>
      <w:r w:rsidR="00713F07">
        <w:rPr>
          <w:rFonts w:ascii="Baskerville Old Face" w:hAnsi="Baskerville Old Face"/>
          <w:b/>
          <w:bCs/>
          <w:sz w:val="24"/>
          <w:szCs w:val="24"/>
        </w:rPr>
        <w:t xml:space="preserve">: </w:t>
      </w:r>
      <w:r w:rsidRPr="006C747E">
        <w:rPr>
          <w:rFonts w:ascii="Baskerville Old Face" w:hAnsi="Baskerville Old Face"/>
          <w:sz w:val="24"/>
          <w:szCs w:val="24"/>
        </w:rPr>
        <w:t>If an a</w:t>
      </w:r>
      <w:r w:rsidR="009D0E71" w:rsidRPr="006C747E">
        <w:rPr>
          <w:rFonts w:ascii="Baskerville Old Face" w:hAnsi="Baskerville Old Face"/>
          <w:sz w:val="24"/>
          <w:szCs w:val="24"/>
        </w:rPr>
        <w:t xml:space="preserve">ttorney files a document in a paper form and does not have an approved waiver from </w:t>
      </w:r>
      <w:proofErr w:type="spellStart"/>
      <w:r w:rsidR="009D0E71" w:rsidRPr="006C747E">
        <w:rPr>
          <w:rFonts w:ascii="Baskerville Old Face" w:hAnsi="Baskerville Old Face"/>
          <w:sz w:val="24"/>
          <w:szCs w:val="24"/>
        </w:rPr>
        <w:t>eFiling</w:t>
      </w:r>
      <w:proofErr w:type="spellEnd"/>
      <w:r w:rsidR="009D0E71" w:rsidRPr="006C747E">
        <w:rPr>
          <w:rFonts w:ascii="Baskerville Old Face" w:hAnsi="Baskerville Old Face"/>
          <w:sz w:val="24"/>
          <w:szCs w:val="24"/>
        </w:rPr>
        <w:t xml:space="preserve">, the court may assess a fee against the attorney litigant for each paper document filed. </w:t>
      </w:r>
    </w:p>
    <w:p w14:paraId="0420F28B" w14:textId="5D8A8854" w:rsidR="00F01A7B" w:rsidRPr="006C747E" w:rsidRDefault="00F01A7B" w:rsidP="00F01A7B">
      <w:pPr>
        <w:rPr>
          <w:rFonts w:ascii="Baskerville Old Face" w:hAnsi="Baskerville Old Face"/>
          <w:szCs w:val="24"/>
        </w:rPr>
      </w:pPr>
    </w:p>
    <w:p w14:paraId="269CF02F" w14:textId="19DD3DED" w:rsidR="00F01A7B" w:rsidRPr="006C747E" w:rsidRDefault="00F05C34" w:rsidP="001A7039">
      <w:pPr>
        <w:spacing w:after="200" w:line="276" w:lineRule="auto"/>
        <w:ind w:left="720" w:hanging="360"/>
        <w:contextualSpacing/>
        <w:rPr>
          <w:rFonts w:ascii="Baskerville Old Face" w:hAnsi="Baskerville Old Face"/>
          <w:szCs w:val="24"/>
        </w:rPr>
      </w:pPr>
      <w:r w:rsidRPr="006C747E">
        <w:rPr>
          <w:rFonts w:ascii="Baskerville Old Face" w:hAnsi="Baskerville Old Face"/>
          <w:b/>
          <w:bCs/>
          <w:szCs w:val="24"/>
        </w:rPr>
        <w:t xml:space="preserve">(b) </w:t>
      </w:r>
      <w:r w:rsidR="006C3B1F" w:rsidRPr="006C747E">
        <w:rPr>
          <w:rFonts w:ascii="Baskerville Old Face" w:hAnsi="Baskerville Old Face"/>
          <w:b/>
          <w:bCs/>
          <w:szCs w:val="24"/>
        </w:rPr>
        <w:t>Electron</w:t>
      </w:r>
      <w:r w:rsidR="00F845CB" w:rsidRPr="006C747E">
        <w:rPr>
          <w:rFonts w:ascii="Baskerville Old Face" w:hAnsi="Baskerville Old Face"/>
          <w:b/>
          <w:bCs/>
          <w:szCs w:val="24"/>
        </w:rPr>
        <w:t>ic Service</w:t>
      </w:r>
      <w:r w:rsidR="00734C97">
        <w:rPr>
          <w:rFonts w:ascii="Baskerville Old Face" w:hAnsi="Baskerville Old Face"/>
          <w:szCs w:val="24"/>
        </w:rPr>
        <w:t>:</w:t>
      </w:r>
      <w:r w:rsidR="00F845CB" w:rsidRPr="006C747E">
        <w:rPr>
          <w:rFonts w:ascii="Baskerville Old Face" w:hAnsi="Baskerville Old Face"/>
          <w:szCs w:val="24"/>
        </w:rPr>
        <w:t xml:space="preserve"> If a party </w:t>
      </w:r>
      <w:r w:rsidRPr="006C747E">
        <w:rPr>
          <w:rFonts w:ascii="Baskerville Old Face" w:hAnsi="Baskerville Old Face"/>
          <w:szCs w:val="24"/>
        </w:rPr>
        <w:t>services</w:t>
      </w:r>
      <w:r w:rsidR="00F845CB" w:rsidRPr="006C747E">
        <w:rPr>
          <w:rFonts w:ascii="Baskerville Old Face" w:hAnsi="Baskerville Old Face"/>
          <w:szCs w:val="24"/>
        </w:rPr>
        <w:t xml:space="preserve"> another party electronically or via email, that party must likewise accept service from the other parties electronically or via email. </w:t>
      </w:r>
    </w:p>
    <w:p w14:paraId="428334C9" w14:textId="2C74F2C1" w:rsidR="00956E87" w:rsidRPr="006C747E" w:rsidRDefault="00956E87" w:rsidP="00956E87">
      <w:pPr>
        <w:pStyle w:val="ListParagraph"/>
        <w:ind w:left="1440"/>
        <w:rPr>
          <w:rFonts w:ascii="Baskerville Old Face" w:hAnsi="Baskerville Old Face"/>
          <w:sz w:val="24"/>
          <w:szCs w:val="24"/>
        </w:rPr>
      </w:pPr>
    </w:p>
    <w:p w14:paraId="1D919D00" w14:textId="7640CD08" w:rsidR="00956E87" w:rsidRPr="006C747E" w:rsidRDefault="00956E87" w:rsidP="00956E87">
      <w:pPr>
        <w:pStyle w:val="ListParagraph"/>
        <w:ind w:left="1440"/>
        <w:rPr>
          <w:rFonts w:ascii="Baskerville Old Face" w:hAnsi="Baskerville Old Face"/>
          <w:sz w:val="24"/>
          <w:szCs w:val="24"/>
        </w:rPr>
      </w:pPr>
    </w:p>
    <w:p w14:paraId="2F06A96A" w14:textId="77777777" w:rsidR="00956E87" w:rsidRPr="006C747E" w:rsidRDefault="00956E87" w:rsidP="00956E87">
      <w:pPr>
        <w:pStyle w:val="ListParagraph"/>
        <w:ind w:left="1440"/>
        <w:rPr>
          <w:rFonts w:ascii="Baskerville Old Face" w:hAnsi="Baskerville Old Face"/>
          <w:sz w:val="24"/>
          <w:szCs w:val="24"/>
        </w:rPr>
      </w:pPr>
    </w:p>
    <w:p w14:paraId="6AF87EED" w14:textId="618E5854" w:rsidR="003D25AA" w:rsidRPr="006C747E" w:rsidRDefault="003D25AA" w:rsidP="003D25AA">
      <w:pPr>
        <w:pStyle w:val="ListParagraph"/>
        <w:ind w:left="1080"/>
        <w:rPr>
          <w:rFonts w:ascii="Baskerville Old Face" w:hAnsi="Baskerville Old Face"/>
          <w:sz w:val="24"/>
          <w:szCs w:val="24"/>
        </w:rPr>
      </w:pPr>
    </w:p>
    <w:p w14:paraId="7461AA32" w14:textId="6E32F1C1" w:rsidR="00744E2A" w:rsidRPr="006C747E" w:rsidRDefault="00744E2A" w:rsidP="006C23A2">
      <w:pPr>
        <w:rPr>
          <w:rFonts w:ascii="Baskerville Old Face" w:hAnsi="Baskerville Old Face"/>
          <w:szCs w:val="24"/>
        </w:rPr>
      </w:pPr>
    </w:p>
    <w:p w14:paraId="33716C6E" w14:textId="77777777" w:rsidR="006C23A2" w:rsidRPr="006C747E" w:rsidRDefault="006C23A2" w:rsidP="006C23A2">
      <w:pPr>
        <w:rPr>
          <w:rFonts w:ascii="Baskerville Old Face" w:hAnsi="Baskerville Old Face"/>
          <w:szCs w:val="24"/>
        </w:rPr>
      </w:pPr>
    </w:p>
    <w:p w14:paraId="45B4835B" w14:textId="12D34F28" w:rsidR="004045AA" w:rsidRPr="006C747E" w:rsidRDefault="004045AA" w:rsidP="00D310F7">
      <w:pPr>
        <w:jc w:val="center"/>
        <w:rPr>
          <w:rFonts w:ascii="Baskerville Old Face" w:hAnsi="Baskerville Old Face"/>
          <w:szCs w:val="24"/>
        </w:rPr>
      </w:pPr>
    </w:p>
    <w:p w14:paraId="269738D4" w14:textId="126BDF41" w:rsidR="000B5673" w:rsidRPr="006C747E" w:rsidRDefault="000B5673" w:rsidP="00247FEC">
      <w:pPr>
        <w:rPr>
          <w:szCs w:val="24"/>
        </w:rPr>
      </w:pPr>
    </w:p>
    <w:p w14:paraId="4F6089F8" w14:textId="4599C244" w:rsidR="000B5673" w:rsidRPr="006C747E" w:rsidRDefault="000B5673" w:rsidP="00247FEC">
      <w:pPr>
        <w:rPr>
          <w:szCs w:val="24"/>
        </w:rPr>
      </w:pPr>
    </w:p>
    <w:p w14:paraId="36BE7602" w14:textId="43C1F342" w:rsidR="000B5673" w:rsidRPr="006C747E" w:rsidRDefault="000B5673" w:rsidP="00247FEC">
      <w:pPr>
        <w:rPr>
          <w:szCs w:val="24"/>
        </w:rPr>
      </w:pPr>
    </w:p>
    <w:p w14:paraId="029DFE3A" w14:textId="022EA2FB" w:rsidR="000B5673" w:rsidRPr="006C747E" w:rsidRDefault="000B5673" w:rsidP="00247FEC">
      <w:pPr>
        <w:rPr>
          <w:szCs w:val="24"/>
        </w:rPr>
      </w:pPr>
    </w:p>
    <w:p w14:paraId="522F3B98" w14:textId="790E20D5" w:rsidR="000B5673" w:rsidRDefault="000B5673" w:rsidP="00247FEC"/>
    <w:p w14:paraId="47A8FDD9" w14:textId="77777777" w:rsidR="006F0F10" w:rsidRDefault="006F0F10" w:rsidP="00247FEC"/>
    <w:p w14:paraId="02B0E4C5" w14:textId="77777777" w:rsidR="006F0F10" w:rsidRDefault="006F0F10" w:rsidP="00247FEC"/>
    <w:p w14:paraId="2E0E9626" w14:textId="00A2F292" w:rsidR="000B5673" w:rsidRDefault="000B5673" w:rsidP="00247FEC"/>
    <w:p w14:paraId="06407873" w14:textId="72598A19" w:rsidR="000B5673" w:rsidRDefault="000B5673" w:rsidP="00247FEC"/>
    <w:p w14:paraId="7013E0DD" w14:textId="2DB70DB9" w:rsidR="000B5673" w:rsidRDefault="000B5673" w:rsidP="00247FEC">
      <w:pPr>
        <w:rPr>
          <w:rFonts w:ascii="Baskerville Old Face" w:hAnsi="Baskerville Old Face"/>
        </w:rPr>
      </w:pPr>
    </w:p>
    <w:p w14:paraId="62963CE9" w14:textId="5232CEE0" w:rsidR="00FB7EB3" w:rsidRDefault="00FB7EB3" w:rsidP="00247FEC">
      <w:pPr>
        <w:rPr>
          <w:rFonts w:ascii="Baskerville Old Face" w:hAnsi="Baskerville Old Face"/>
        </w:rPr>
      </w:pPr>
    </w:p>
    <w:p w14:paraId="023747F6" w14:textId="095DC2EE" w:rsidR="00FB7EB3" w:rsidRDefault="00FB7EB3" w:rsidP="00247FEC">
      <w:pPr>
        <w:rPr>
          <w:rFonts w:ascii="Baskerville Old Face" w:hAnsi="Baskerville Old Face"/>
        </w:rPr>
      </w:pPr>
    </w:p>
    <w:p w14:paraId="6EF39959" w14:textId="77777777" w:rsidR="004D29DE" w:rsidRDefault="004D29DE" w:rsidP="00247FEC">
      <w:pPr>
        <w:rPr>
          <w:rFonts w:ascii="Baskerville Old Face" w:hAnsi="Baskerville Old Face"/>
        </w:rPr>
      </w:pPr>
    </w:p>
    <w:p w14:paraId="78D416C2" w14:textId="77777777" w:rsidR="004D29DE" w:rsidRDefault="004D29DE" w:rsidP="00247FEC">
      <w:pPr>
        <w:rPr>
          <w:rFonts w:ascii="Baskerville Old Face" w:hAnsi="Baskerville Old Face"/>
        </w:rPr>
      </w:pPr>
    </w:p>
    <w:p w14:paraId="1285F011" w14:textId="77777777" w:rsidR="004D29DE" w:rsidRDefault="004D29DE" w:rsidP="00247FEC">
      <w:pPr>
        <w:rPr>
          <w:rFonts w:ascii="Baskerville Old Face" w:hAnsi="Baskerville Old Face"/>
        </w:rPr>
      </w:pPr>
    </w:p>
    <w:p w14:paraId="2F43B846" w14:textId="77777777" w:rsidR="004D29DE" w:rsidRDefault="004D29DE" w:rsidP="00247FEC">
      <w:pPr>
        <w:rPr>
          <w:rFonts w:ascii="Baskerville Old Face" w:hAnsi="Baskerville Old Face"/>
        </w:rPr>
      </w:pPr>
    </w:p>
    <w:p w14:paraId="4482C51E" w14:textId="565BDED9" w:rsidR="00FB7EB3" w:rsidRDefault="00FB7EB3" w:rsidP="002A20DD">
      <w:pPr>
        <w:rPr>
          <w:rFonts w:ascii="Baskerville Old Face" w:hAnsi="Baskerville Old Face"/>
          <w:sz w:val="40"/>
          <w:szCs w:val="40"/>
        </w:rPr>
      </w:pPr>
    </w:p>
    <w:p w14:paraId="7B3AF988" w14:textId="77777777" w:rsidR="00E53E0E" w:rsidRDefault="00E53E0E" w:rsidP="00E53E0E">
      <w:pPr>
        <w:jc w:val="center"/>
        <w:rPr>
          <w:rFonts w:ascii="Baskerville Old Face" w:hAnsi="Baskerville Old Face"/>
          <w:sz w:val="40"/>
          <w:szCs w:val="40"/>
        </w:rPr>
      </w:pPr>
      <w:r>
        <w:rPr>
          <w:rFonts w:ascii="Baskerville Old Face" w:hAnsi="Baskerville Old Face"/>
          <w:sz w:val="40"/>
          <w:szCs w:val="40"/>
        </w:rPr>
        <w:lastRenderedPageBreak/>
        <w:t>TACOMA MUNICIPAL COURT</w:t>
      </w:r>
    </w:p>
    <w:p w14:paraId="2083C42E" w14:textId="77777777" w:rsidR="00E53E0E" w:rsidRDefault="00E53E0E" w:rsidP="00E53E0E">
      <w:pPr>
        <w:jc w:val="center"/>
        <w:rPr>
          <w:rFonts w:ascii="Baskerville Old Face" w:hAnsi="Baskerville Old Face"/>
          <w:sz w:val="40"/>
          <w:szCs w:val="40"/>
        </w:rPr>
      </w:pPr>
      <w:r>
        <w:rPr>
          <w:rFonts w:ascii="Baskerville Old Face" w:hAnsi="Baskerville Old Face"/>
          <w:sz w:val="40"/>
          <w:szCs w:val="40"/>
        </w:rPr>
        <w:t xml:space="preserve">LOCAL CRIMINAL RULES </w:t>
      </w:r>
    </w:p>
    <w:p w14:paraId="1D810F77" w14:textId="77777777" w:rsidR="00E53E0E" w:rsidRDefault="00E53E0E" w:rsidP="002A20DD">
      <w:pPr>
        <w:rPr>
          <w:rFonts w:ascii="Baskerville Old Face" w:hAnsi="Baskerville Old Face"/>
          <w:sz w:val="40"/>
          <w:szCs w:val="40"/>
        </w:rPr>
      </w:pPr>
    </w:p>
    <w:p w14:paraId="67D0E0AB" w14:textId="16390335" w:rsidR="00FB7EB3" w:rsidRDefault="00FB7EB3" w:rsidP="00FB7EB3">
      <w:pPr>
        <w:jc w:val="center"/>
        <w:rPr>
          <w:rFonts w:ascii="Baskerville Old Face" w:hAnsi="Baskerville Old Face"/>
          <w:b/>
          <w:bCs/>
          <w:szCs w:val="24"/>
        </w:rPr>
      </w:pPr>
      <w:r w:rsidRPr="000B61BE">
        <w:rPr>
          <w:rFonts w:ascii="Baskerville Old Face" w:hAnsi="Baskerville Old Face"/>
          <w:b/>
          <w:bCs/>
          <w:szCs w:val="24"/>
        </w:rPr>
        <w:t>TMC</w:t>
      </w:r>
      <w:r w:rsidR="00942B17">
        <w:rPr>
          <w:rFonts w:ascii="Baskerville Old Face" w:hAnsi="Baskerville Old Face"/>
          <w:b/>
          <w:bCs/>
          <w:szCs w:val="24"/>
        </w:rPr>
        <w:t>LC</w:t>
      </w:r>
      <w:r w:rsidRPr="000B61BE">
        <w:rPr>
          <w:rFonts w:ascii="Baskerville Old Face" w:hAnsi="Baskerville Old Face"/>
          <w:b/>
          <w:bCs/>
          <w:szCs w:val="24"/>
        </w:rPr>
        <w:t xml:space="preserve">R </w:t>
      </w:r>
      <w:r>
        <w:rPr>
          <w:rFonts w:ascii="Baskerville Old Face" w:hAnsi="Baskerville Old Face"/>
          <w:b/>
          <w:bCs/>
          <w:szCs w:val="24"/>
        </w:rPr>
        <w:t>1.7.1</w:t>
      </w:r>
    </w:p>
    <w:p w14:paraId="57B8300C" w14:textId="45DF9653" w:rsidR="00FB7EB3" w:rsidRDefault="00FB7EB3" w:rsidP="002A20DD">
      <w:pPr>
        <w:jc w:val="center"/>
        <w:rPr>
          <w:rFonts w:ascii="Baskerville Old Face" w:hAnsi="Baskerville Old Face"/>
          <w:b/>
          <w:bCs/>
          <w:szCs w:val="24"/>
        </w:rPr>
      </w:pPr>
      <w:r>
        <w:rPr>
          <w:rFonts w:ascii="Baskerville Old Face" w:hAnsi="Baskerville Old Face"/>
          <w:b/>
          <w:bCs/>
          <w:szCs w:val="24"/>
        </w:rPr>
        <w:t>ADOPTION OF LOCAL RULES</w:t>
      </w:r>
    </w:p>
    <w:p w14:paraId="2D96B76F" w14:textId="1F32CF07" w:rsidR="002A20DD" w:rsidRDefault="002A20DD" w:rsidP="002A20DD">
      <w:pPr>
        <w:jc w:val="center"/>
        <w:rPr>
          <w:rFonts w:ascii="Baskerville Old Face" w:hAnsi="Baskerville Old Face"/>
          <w:b/>
          <w:bCs/>
          <w:szCs w:val="24"/>
        </w:rPr>
      </w:pPr>
    </w:p>
    <w:p w14:paraId="7B3D1508" w14:textId="77777777" w:rsidR="002A20DD" w:rsidRDefault="002A20DD" w:rsidP="002A20DD">
      <w:pPr>
        <w:jc w:val="center"/>
        <w:rPr>
          <w:rFonts w:ascii="Baskerville Old Face" w:hAnsi="Baskerville Old Face"/>
          <w:b/>
          <w:bCs/>
          <w:szCs w:val="24"/>
        </w:rPr>
      </w:pPr>
    </w:p>
    <w:p w14:paraId="4B68428A" w14:textId="5E5B8072" w:rsidR="00FB7EB3" w:rsidRPr="00FB7EB3" w:rsidRDefault="00FB7EB3" w:rsidP="004F4373">
      <w:pPr>
        <w:spacing w:afterLines="1000" w:after="2400" w:line="276" w:lineRule="auto"/>
        <w:ind w:left="360"/>
        <w:contextualSpacing/>
        <w:rPr>
          <w:rFonts w:ascii="Baskerville Old Face" w:hAnsi="Baskerville Old Face"/>
          <w:szCs w:val="24"/>
        </w:rPr>
      </w:pPr>
      <w:r>
        <w:rPr>
          <w:rFonts w:ascii="Baskerville Old Face" w:hAnsi="Baskerville Old Face"/>
          <w:szCs w:val="24"/>
        </w:rPr>
        <w:t>These r</w:t>
      </w:r>
      <w:r w:rsidR="008F28D7">
        <w:rPr>
          <w:rFonts w:ascii="Baskerville Old Face" w:hAnsi="Baskerville Old Face"/>
          <w:szCs w:val="24"/>
        </w:rPr>
        <w:t xml:space="preserve">ules are adopted pursuant to GR 7, </w:t>
      </w:r>
      <w:proofErr w:type="spellStart"/>
      <w:r w:rsidR="008F28D7">
        <w:rPr>
          <w:rFonts w:ascii="Baskerville Old Face" w:hAnsi="Baskerville Old Face"/>
          <w:szCs w:val="24"/>
        </w:rPr>
        <w:t>CrRLJ</w:t>
      </w:r>
      <w:proofErr w:type="spellEnd"/>
      <w:r w:rsidR="008F28D7">
        <w:rPr>
          <w:rFonts w:ascii="Baskerville Old Face" w:hAnsi="Baskerville Old Face"/>
          <w:szCs w:val="24"/>
        </w:rPr>
        <w:t xml:space="preserve"> 1.7 and IRLJ 1.3 of the Washington Court Rules. These </w:t>
      </w:r>
      <w:r w:rsidR="007E1378">
        <w:rPr>
          <w:rFonts w:ascii="Baskerville Old Face" w:hAnsi="Baskerville Old Face"/>
          <w:szCs w:val="24"/>
        </w:rPr>
        <w:t xml:space="preserve">rules govern the procedure in the Tacoma Municipal Court and are supplemental to the rules enacted by the Washington State Supreme Court for the Courts of Limited Jurisdiction. The court may modify or suspend any of these local court rules in any given case upon good cause being show or upon the court’s own motion in the interest of justice and/or judicial economy. </w:t>
      </w:r>
    </w:p>
    <w:p w14:paraId="0F3B3C7F" w14:textId="104094D1" w:rsidR="00FB7EB3" w:rsidRDefault="00FB7EB3" w:rsidP="00247FEC">
      <w:pPr>
        <w:rPr>
          <w:rFonts w:ascii="Baskerville Old Face" w:hAnsi="Baskerville Old Face"/>
        </w:rPr>
      </w:pPr>
    </w:p>
    <w:p w14:paraId="1899BE04" w14:textId="5D1B59BF" w:rsidR="00EA7AB7" w:rsidRDefault="00EA7AB7" w:rsidP="00247FEC">
      <w:pPr>
        <w:rPr>
          <w:rFonts w:ascii="Baskerville Old Face" w:hAnsi="Baskerville Old Face"/>
        </w:rPr>
      </w:pPr>
    </w:p>
    <w:p w14:paraId="7D4EDA5C" w14:textId="551C03CA" w:rsidR="00EA7AB7" w:rsidRDefault="00EA7AB7" w:rsidP="00247FEC">
      <w:pPr>
        <w:rPr>
          <w:rFonts w:ascii="Baskerville Old Face" w:hAnsi="Baskerville Old Face"/>
        </w:rPr>
      </w:pPr>
    </w:p>
    <w:p w14:paraId="2ECA4CB4" w14:textId="21ED5395" w:rsidR="00EA7AB7" w:rsidRDefault="00EA7AB7" w:rsidP="00247FEC">
      <w:pPr>
        <w:rPr>
          <w:rFonts w:ascii="Baskerville Old Face" w:hAnsi="Baskerville Old Face"/>
        </w:rPr>
      </w:pPr>
    </w:p>
    <w:p w14:paraId="28AC4BD4" w14:textId="74E5CF8A" w:rsidR="00EA7AB7" w:rsidRDefault="00EA7AB7" w:rsidP="00247FEC">
      <w:pPr>
        <w:rPr>
          <w:rFonts w:ascii="Baskerville Old Face" w:hAnsi="Baskerville Old Face"/>
        </w:rPr>
      </w:pPr>
    </w:p>
    <w:p w14:paraId="2F57E4EF" w14:textId="59F66BC8" w:rsidR="00EA7AB7" w:rsidRDefault="00EA7AB7" w:rsidP="00247FEC">
      <w:pPr>
        <w:rPr>
          <w:rFonts w:ascii="Baskerville Old Face" w:hAnsi="Baskerville Old Face"/>
        </w:rPr>
      </w:pPr>
    </w:p>
    <w:p w14:paraId="5D91B205" w14:textId="396745E7" w:rsidR="00EA7AB7" w:rsidRDefault="00EA7AB7" w:rsidP="00247FEC">
      <w:pPr>
        <w:rPr>
          <w:rFonts w:ascii="Baskerville Old Face" w:hAnsi="Baskerville Old Face"/>
        </w:rPr>
      </w:pPr>
    </w:p>
    <w:p w14:paraId="49F191D3" w14:textId="53741C80" w:rsidR="00EA7AB7" w:rsidRDefault="00EA7AB7" w:rsidP="00247FEC">
      <w:pPr>
        <w:rPr>
          <w:rFonts w:ascii="Baskerville Old Face" w:hAnsi="Baskerville Old Face"/>
        </w:rPr>
      </w:pPr>
    </w:p>
    <w:p w14:paraId="287633F7" w14:textId="59B45FEC" w:rsidR="00EA7AB7" w:rsidRDefault="00EA7AB7" w:rsidP="00247FEC">
      <w:pPr>
        <w:rPr>
          <w:rFonts w:ascii="Baskerville Old Face" w:hAnsi="Baskerville Old Face"/>
        </w:rPr>
      </w:pPr>
    </w:p>
    <w:p w14:paraId="77D0CEBA" w14:textId="2097A84A" w:rsidR="00EA7AB7" w:rsidRDefault="00EA7AB7" w:rsidP="00247FEC">
      <w:pPr>
        <w:rPr>
          <w:rFonts w:ascii="Baskerville Old Face" w:hAnsi="Baskerville Old Face"/>
        </w:rPr>
      </w:pPr>
    </w:p>
    <w:p w14:paraId="751FD5F4" w14:textId="615FDEE2" w:rsidR="00EA7AB7" w:rsidRDefault="00EA7AB7" w:rsidP="00247FEC">
      <w:pPr>
        <w:rPr>
          <w:rFonts w:ascii="Baskerville Old Face" w:hAnsi="Baskerville Old Face"/>
        </w:rPr>
      </w:pPr>
    </w:p>
    <w:p w14:paraId="35F67E03" w14:textId="4C4D00DF" w:rsidR="00EA7AB7" w:rsidRDefault="00EA7AB7" w:rsidP="00247FEC">
      <w:pPr>
        <w:rPr>
          <w:rFonts w:ascii="Baskerville Old Face" w:hAnsi="Baskerville Old Face"/>
        </w:rPr>
      </w:pPr>
    </w:p>
    <w:p w14:paraId="4127454D" w14:textId="1A9A7018" w:rsidR="00EA7AB7" w:rsidRDefault="00EA7AB7" w:rsidP="00247FEC">
      <w:pPr>
        <w:rPr>
          <w:rFonts w:ascii="Baskerville Old Face" w:hAnsi="Baskerville Old Face"/>
        </w:rPr>
      </w:pPr>
    </w:p>
    <w:p w14:paraId="31CB0962" w14:textId="5533C513" w:rsidR="00EA7AB7" w:rsidRDefault="00EA7AB7" w:rsidP="00247FEC">
      <w:pPr>
        <w:rPr>
          <w:rFonts w:ascii="Baskerville Old Face" w:hAnsi="Baskerville Old Face"/>
        </w:rPr>
      </w:pPr>
    </w:p>
    <w:p w14:paraId="3E1C46E4" w14:textId="5DD85C43" w:rsidR="00EA7AB7" w:rsidRDefault="00EA7AB7" w:rsidP="00247FEC">
      <w:pPr>
        <w:rPr>
          <w:rFonts w:ascii="Baskerville Old Face" w:hAnsi="Baskerville Old Face"/>
        </w:rPr>
      </w:pPr>
    </w:p>
    <w:p w14:paraId="50586276" w14:textId="69C626D3" w:rsidR="00EA7AB7" w:rsidRDefault="00EA7AB7" w:rsidP="00247FEC">
      <w:pPr>
        <w:rPr>
          <w:rFonts w:ascii="Baskerville Old Face" w:hAnsi="Baskerville Old Face"/>
        </w:rPr>
      </w:pPr>
    </w:p>
    <w:p w14:paraId="71CC644F" w14:textId="49312DF9" w:rsidR="00EA7AB7" w:rsidRDefault="00EA7AB7" w:rsidP="00247FEC">
      <w:pPr>
        <w:rPr>
          <w:rFonts w:ascii="Baskerville Old Face" w:hAnsi="Baskerville Old Face"/>
        </w:rPr>
      </w:pPr>
    </w:p>
    <w:p w14:paraId="7EBD8C49" w14:textId="48BBBCC3" w:rsidR="00EA7AB7" w:rsidRDefault="00EA7AB7" w:rsidP="00247FEC">
      <w:pPr>
        <w:rPr>
          <w:rFonts w:ascii="Baskerville Old Face" w:hAnsi="Baskerville Old Face"/>
        </w:rPr>
      </w:pPr>
    </w:p>
    <w:p w14:paraId="65456293" w14:textId="31E38429" w:rsidR="00EA7AB7" w:rsidRDefault="00EA7AB7" w:rsidP="00247FEC">
      <w:pPr>
        <w:rPr>
          <w:rFonts w:ascii="Baskerville Old Face" w:hAnsi="Baskerville Old Face"/>
        </w:rPr>
      </w:pPr>
    </w:p>
    <w:p w14:paraId="0051DBCF" w14:textId="5F6A4F8A" w:rsidR="00EA7AB7" w:rsidRDefault="00EA7AB7" w:rsidP="00247FEC">
      <w:pPr>
        <w:rPr>
          <w:rFonts w:ascii="Baskerville Old Face" w:hAnsi="Baskerville Old Face"/>
        </w:rPr>
      </w:pPr>
    </w:p>
    <w:p w14:paraId="0C7A5BF2" w14:textId="13401471" w:rsidR="00EA7AB7" w:rsidRDefault="00EA7AB7" w:rsidP="00247FEC">
      <w:pPr>
        <w:rPr>
          <w:rFonts w:ascii="Baskerville Old Face" w:hAnsi="Baskerville Old Face"/>
        </w:rPr>
      </w:pPr>
    </w:p>
    <w:p w14:paraId="1C5D015A" w14:textId="3709AC6B" w:rsidR="00A40C80" w:rsidRDefault="00A40C80" w:rsidP="00247FEC">
      <w:pPr>
        <w:rPr>
          <w:rFonts w:ascii="Baskerville Old Face" w:hAnsi="Baskerville Old Face"/>
        </w:rPr>
      </w:pPr>
    </w:p>
    <w:p w14:paraId="09284CBB" w14:textId="6A145CD3" w:rsidR="00A40C80" w:rsidRDefault="00A40C80" w:rsidP="00247FEC">
      <w:pPr>
        <w:rPr>
          <w:rFonts w:ascii="Baskerville Old Face" w:hAnsi="Baskerville Old Face"/>
        </w:rPr>
      </w:pPr>
    </w:p>
    <w:p w14:paraId="2A3A0204" w14:textId="0E6C147F" w:rsidR="00A40C80" w:rsidRDefault="00A40C80" w:rsidP="00247FEC">
      <w:pPr>
        <w:rPr>
          <w:rFonts w:ascii="Baskerville Old Face" w:hAnsi="Baskerville Old Face"/>
        </w:rPr>
      </w:pPr>
    </w:p>
    <w:p w14:paraId="635AF2B9" w14:textId="331E91F4" w:rsidR="00A40C80" w:rsidRDefault="00A40C80" w:rsidP="00247FEC">
      <w:pPr>
        <w:rPr>
          <w:rFonts w:ascii="Baskerville Old Face" w:hAnsi="Baskerville Old Face"/>
        </w:rPr>
      </w:pPr>
    </w:p>
    <w:p w14:paraId="36D202F3" w14:textId="31C7FECB" w:rsidR="00A40C80" w:rsidRDefault="00A40C80" w:rsidP="00247FEC">
      <w:pPr>
        <w:rPr>
          <w:rFonts w:ascii="Baskerville Old Face" w:hAnsi="Baskerville Old Face"/>
        </w:rPr>
      </w:pPr>
    </w:p>
    <w:p w14:paraId="60867568" w14:textId="2152F172" w:rsidR="00A40C80" w:rsidRDefault="00A40C80" w:rsidP="00247FEC">
      <w:pPr>
        <w:rPr>
          <w:rFonts w:ascii="Baskerville Old Face" w:hAnsi="Baskerville Old Face"/>
        </w:rPr>
      </w:pPr>
    </w:p>
    <w:p w14:paraId="06057404" w14:textId="1A406983" w:rsidR="00A40C80" w:rsidRDefault="00A40C80" w:rsidP="00247FEC">
      <w:pPr>
        <w:rPr>
          <w:rFonts w:ascii="Baskerville Old Face" w:hAnsi="Baskerville Old Face"/>
        </w:rPr>
      </w:pPr>
    </w:p>
    <w:p w14:paraId="341C98F0" w14:textId="4823FA91" w:rsidR="00A40C80" w:rsidRDefault="00A40C80" w:rsidP="00247FEC">
      <w:pPr>
        <w:rPr>
          <w:rFonts w:ascii="Baskerville Old Face" w:hAnsi="Baskerville Old Face"/>
        </w:rPr>
      </w:pPr>
    </w:p>
    <w:p w14:paraId="27505C2D" w14:textId="4BFE39A1" w:rsidR="00A40C80" w:rsidRDefault="00A40C80" w:rsidP="00247FEC">
      <w:pPr>
        <w:rPr>
          <w:rFonts w:ascii="Baskerville Old Face" w:hAnsi="Baskerville Old Face"/>
        </w:rPr>
      </w:pPr>
    </w:p>
    <w:p w14:paraId="0921225B" w14:textId="572FB57A" w:rsidR="00EA7AB7" w:rsidRDefault="00EA7AB7" w:rsidP="00247FEC">
      <w:pPr>
        <w:rPr>
          <w:rFonts w:ascii="Baskerville Old Face" w:hAnsi="Baskerville Old Face"/>
        </w:rPr>
      </w:pPr>
    </w:p>
    <w:p w14:paraId="129E63A9" w14:textId="0F8A839F" w:rsidR="00EA7AB7" w:rsidRDefault="00EA7AB7" w:rsidP="00EA7AB7">
      <w:pPr>
        <w:jc w:val="center"/>
        <w:rPr>
          <w:rFonts w:ascii="Baskerville Old Face" w:hAnsi="Baskerville Old Face"/>
          <w:b/>
          <w:bCs/>
          <w:szCs w:val="24"/>
        </w:rPr>
      </w:pPr>
      <w:r w:rsidRPr="000B61BE">
        <w:rPr>
          <w:rFonts w:ascii="Baskerville Old Face" w:hAnsi="Baskerville Old Face"/>
          <w:b/>
          <w:bCs/>
          <w:szCs w:val="24"/>
        </w:rPr>
        <w:lastRenderedPageBreak/>
        <w:t>TMC</w:t>
      </w:r>
      <w:r w:rsidR="00090F1F">
        <w:rPr>
          <w:rFonts w:ascii="Baskerville Old Face" w:hAnsi="Baskerville Old Face"/>
          <w:b/>
          <w:bCs/>
          <w:szCs w:val="24"/>
        </w:rPr>
        <w:t>L</w:t>
      </w:r>
      <w:r w:rsidR="00942B17">
        <w:rPr>
          <w:rFonts w:ascii="Baskerville Old Face" w:hAnsi="Baskerville Old Face"/>
          <w:b/>
          <w:bCs/>
          <w:szCs w:val="24"/>
        </w:rPr>
        <w:t>C</w:t>
      </w:r>
      <w:r w:rsidR="00090F1F">
        <w:rPr>
          <w:rFonts w:ascii="Baskerville Old Face" w:hAnsi="Baskerville Old Face"/>
          <w:b/>
          <w:bCs/>
          <w:szCs w:val="24"/>
        </w:rPr>
        <w:t>R</w:t>
      </w:r>
      <w:r w:rsidRPr="000B61BE">
        <w:rPr>
          <w:rFonts w:ascii="Baskerville Old Face" w:hAnsi="Baskerville Old Face"/>
          <w:b/>
          <w:bCs/>
          <w:szCs w:val="24"/>
        </w:rPr>
        <w:t xml:space="preserve"> </w:t>
      </w:r>
      <w:r>
        <w:rPr>
          <w:rFonts w:ascii="Baskerville Old Face" w:hAnsi="Baskerville Old Face"/>
          <w:b/>
          <w:bCs/>
          <w:szCs w:val="24"/>
        </w:rPr>
        <w:t>1.8.1</w:t>
      </w:r>
    </w:p>
    <w:p w14:paraId="6136312E" w14:textId="60D4E420" w:rsidR="00EA7AB7" w:rsidRDefault="00EA7AB7" w:rsidP="00EA7AB7">
      <w:pPr>
        <w:jc w:val="center"/>
        <w:rPr>
          <w:rFonts w:ascii="Baskerville Old Face" w:hAnsi="Baskerville Old Face"/>
          <w:b/>
          <w:bCs/>
          <w:szCs w:val="24"/>
        </w:rPr>
      </w:pPr>
      <w:r>
        <w:rPr>
          <w:rFonts w:ascii="Baskerville Old Face" w:hAnsi="Baskerville Old Face"/>
          <w:b/>
          <w:bCs/>
          <w:szCs w:val="24"/>
        </w:rPr>
        <w:t>TITLE OF RULES</w:t>
      </w:r>
    </w:p>
    <w:p w14:paraId="624089DF" w14:textId="60F61F94" w:rsidR="00EA7AB7" w:rsidRDefault="00EA7AB7" w:rsidP="009E1D90">
      <w:pPr>
        <w:spacing w:after="200" w:line="276" w:lineRule="auto"/>
        <w:jc w:val="both"/>
        <w:rPr>
          <w:rFonts w:ascii="Baskerville Old Face" w:hAnsi="Baskerville Old Face"/>
          <w:b/>
          <w:bCs/>
          <w:szCs w:val="24"/>
        </w:rPr>
      </w:pPr>
    </w:p>
    <w:p w14:paraId="5D265C5C" w14:textId="3F53D8FC" w:rsidR="00EA7AB7" w:rsidRPr="00EA7AB7" w:rsidRDefault="00EA7AB7" w:rsidP="004F4373">
      <w:pPr>
        <w:spacing w:after="200" w:line="276" w:lineRule="auto"/>
        <w:ind w:left="360"/>
        <w:contextualSpacing/>
        <w:rPr>
          <w:rFonts w:ascii="Baskerville Old Face" w:hAnsi="Baskerville Old Face"/>
          <w:szCs w:val="24"/>
        </w:rPr>
      </w:pPr>
      <w:r>
        <w:rPr>
          <w:rFonts w:ascii="Baskerville Old Face" w:hAnsi="Baskerville Old Face"/>
          <w:szCs w:val="24"/>
        </w:rPr>
        <w:t>These rules may be known and cited as the Tacoma Municipal Court Local General Rules and the Tacoma Municipal Cour</w:t>
      </w:r>
      <w:r w:rsidR="0051026E">
        <w:rPr>
          <w:rFonts w:ascii="Baskerville Old Face" w:hAnsi="Baskerville Old Face"/>
          <w:szCs w:val="24"/>
        </w:rPr>
        <w:t xml:space="preserve">t Local Criminal Rules and shall be referred to as TMCLGR and TMCLCR. </w:t>
      </w:r>
    </w:p>
    <w:p w14:paraId="5C5200E8" w14:textId="493479A7" w:rsidR="00EA7AB7" w:rsidRDefault="00EA7AB7" w:rsidP="00247FEC">
      <w:pPr>
        <w:rPr>
          <w:rFonts w:ascii="Baskerville Old Face" w:hAnsi="Baskerville Old Face"/>
        </w:rPr>
      </w:pPr>
    </w:p>
    <w:p w14:paraId="7D2BE251" w14:textId="179637C9" w:rsidR="00993C91" w:rsidRDefault="00993C91" w:rsidP="00247FEC">
      <w:pPr>
        <w:rPr>
          <w:rFonts w:ascii="Baskerville Old Face" w:hAnsi="Baskerville Old Face"/>
        </w:rPr>
      </w:pPr>
    </w:p>
    <w:p w14:paraId="78E6E552" w14:textId="4CF869AF" w:rsidR="00993C91" w:rsidRDefault="00993C91" w:rsidP="00247FEC">
      <w:pPr>
        <w:rPr>
          <w:rFonts w:ascii="Baskerville Old Face" w:hAnsi="Baskerville Old Face"/>
        </w:rPr>
      </w:pPr>
    </w:p>
    <w:p w14:paraId="70FB31D1" w14:textId="6FB3178F" w:rsidR="00993C91" w:rsidRDefault="00993C91" w:rsidP="00247FEC">
      <w:pPr>
        <w:rPr>
          <w:rFonts w:ascii="Baskerville Old Face" w:hAnsi="Baskerville Old Face"/>
        </w:rPr>
      </w:pPr>
    </w:p>
    <w:p w14:paraId="449BB3DF" w14:textId="245053A5" w:rsidR="00993C91" w:rsidRDefault="00993C91" w:rsidP="00247FEC">
      <w:pPr>
        <w:rPr>
          <w:rFonts w:ascii="Baskerville Old Face" w:hAnsi="Baskerville Old Face"/>
        </w:rPr>
      </w:pPr>
    </w:p>
    <w:p w14:paraId="38A5AE6B" w14:textId="472111AB" w:rsidR="00993C91" w:rsidRDefault="00993C91" w:rsidP="00247FEC">
      <w:pPr>
        <w:rPr>
          <w:rFonts w:ascii="Baskerville Old Face" w:hAnsi="Baskerville Old Face"/>
        </w:rPr>
      </w:pPr>
    </w:p>
    <w:p w14:paraId="5AAF9BF2" w14:textId="1DFE700D" w:rsidR="00993C91" w:rsidRDefault="00993C91" w:rsidP="00247FEC">
      <w:pPr>
        <w:rPr>
          <w:rFonts w:ascii="Baskerville Old Face" w:hAnsi="Baskerville Old Face"/>
        </w:rPr>
      </w:pPr>
    </w:p>
    <w:p w14:paraId="451D7418" w14:textId="15FBA09A" w:rsidR="00993C91" w:rsidRDefault="00993C91" w:rsidP="00247FEC">
      <w:pPr>
        <w:rPr>
          <w:rFonts w:ascii="Baskerville Old Face" w:hAnsi="Baskerville Old Face"/>
        </w:rPr>
      </w:pPr>
    </w:p>
    <w:p w14:paraId="714CEC4A" w14:textId="2F11C380" w:rsidR="00993C91" w:rsidRDefault="00993C91" w:rsidP="00247FEC">
      <w:pPr>
        <w:rPr>
          <w:rFonts w:ascii="Baskerville Old Face" w:hAnsi="Baskerville Old Face"/>
        </w:rPr>
      </w:pPr>
    </w:p>
    <w:p w14:paraId="5785DFA3" w14:textId="45E15DC3" w:rsidR="00993C91" w:rsidRDefault="00993C91" w:rsidP="00247FEC">
      <w:pPr>
        <w:rPr>
          <w:rFonts w:ascii="Baskerville Old Face" w:hAnsi="Baskerville Old Face"/>
        </w:rPr>
      </w:pPr>
    </w:p>
    <w:p w14:paraId="71D6CABE" w14:textId="582CD11C" w:rsidR="00993C91" w:rsidRDefault="00993C91" w:rsidP="00247FEC">
      <w:pPr>
        <w:rPr>
          <w:rFonts w:ascii="Baskerville Old Face" w:hAnsi="Baskerville Old Face"/>
        </w:rPr>
      </w:pPr>
    </w:p>
    <w:p w14:paraId="4A5F0333" w14:textId="3A0AA82D" w:rsidR="00993C91" w:rsidRDefault="00993C91" w:rsidP="00247FEC">
      <w:pPr>
        <w:rPr>
          <w:rFonts w:ascii="Baskerville Old Face" w:hAnsi="Baskerville Old Face"/>
        </w:rPr>
      </w:pPr>
    </w:p>
    <w:p w14:paraId="45E2885C" w14:textId="1E960C3D" w:rsidR="00993C91" w:rsidRDefault="00993C91" w:rsidP="00247FEC">
      <w:pPr>
        <w:rPr>
          <w:rFonts w:ascii="Baskerville Old Face" w:hAnsi="Baskerville Old Face"/>
        </w:rPr>
      </w:pPr>
    </w:p>
    <w:p w14:paraId="7D603954" w14:textId="6F843C0E" w:rsidR="00993C91" w:rsidRDefault="00993C91" w:rsidP="00247FEC">
      <w:pPr>
        <w:rPr>
          <w:rFonts w:ascii="Baskerville Old Face" w:hAnsi="Baskerville Old Face"/>
        </w:rPr>
      </w:pPr>
    </w:p>
    <w:p w14:paraId="3F00DEB2" w14:textId="1F6C2503" w:rsidR="00993C91" w:rsidRDefault="00993C91" w:rsidP="00247FEC">
      <w:pPr>
        <w:rPr>
          <w:rFonts w:ascii="Baskerville Old Face" w:hAnsi="Baskerville Old Face"/>
        </w:rPr>
      </w:pPr>
    </w:p>
    <w:p w14:paraId="12D4AF79" w14:textId="045C5E19" w:rsidR="00993C91" w:rsidRDefault="00993C91" w:rsidP="00247FEC">
      <w:pPr>
        <w:rPr>
          <w:rFonts w:ascii="Baskerville Old Face" w:hAnsi="Baskerville Old Face"/>
        </w:rPr>
      </w:pPr>
    </w:p>
    <w:p w14:paraId="66928DD7" w14:textId="1F586A1E" w:rsidR="00993C91" w:rsidRDefault="00993C91" w:rsidP="00247FEC">
      <w:pPr>
        <w:rPr>
          <w:rFonts w:ascii="Baskerville Old Face" w:hAnsi="Baskerville Old Face"/>
        </w:rPr>
      </w:pPr>
    </w:p>
    <w:p w14:paraId="1DEBC1CA" w14:textId="78762165" w:rsidR="00993C91" w:rsidRDefault="00993C91" w:rsidP="00247FEC">
      <w:pPr>
        <w:rPr>
          <w:rFonts w:ascii="Baskerville Old Face" w:hAnsi="Baskerville Old Face"/>
        </w:rPr>
      </w:pPr>
    </w:p>
    <w:p w14:paraId="66EC16AD" w14:textId="0A2ED5C6" w:rsidR="00993C91" w:rsidRDefault="00993C91" w:rsidP="00247FEC">
      <w:pPr>
        <w:rPr>
          <w:rFonts w:ascii="Baskerville Old Face" w:hAnsi="Baskerville Old Face"/>
        </w:rPr>
      </w:pPr>
    </w:p>
    <w:p w14:paraId="41CBC820" w14:textId="41C93A22" w:rsidR="00993C91" w:rsidRDefault="00993C91" w:rsidP="00247FEC">
      <w:pPr>
        <w:rPr>
          <w:rFonts w:ascii="Baskerville Old Face" w:hAnsi="Baskerville Old Face"/>
        </w:rPr>
      </w:pPr>
    </w:p>
    <w:p w14:paraId="5FC80144" w14:textId="16E58285" w:rsidR="00993C91" w:rsidRDefault="00993C91" w:rsidP="00247FEC">
      <w:pPr>
        <w:rPr>
          <w:rFonts w:ascii="Baskerville Old Face" w:hAnsi="Baskerville Old Face"/>
        </w:rPr>
      </w:pPr>
    </w:p>
    <w:p w14:paraId="7DCCE29B" w14:textId="381E60A6" w:rsidR="00993C91" w:rsidRDefault="00993C91" w:rsidP="00247FEC">
      <w:pPr>
        <w:rPr>
          <w:rFonts w:ascii="Baskerville Old Face" w:hAnsi="Baskerville Old Face"/>
        </w:rPr>
      </w:pPr>
    </w:p>
    <w:p w14:paraId="006EA264" w14:textId="2F5880E4" w:rsidR="00993C91" w:rsidRDefault="00993C91" w:rsidP="00247FEC">
      <w:pPr>
        <w:rPr>
          <w:rFonts w:ascii="Baskerville Old Face" w:hAnsi="Baskerville Old Face"/>
        </w:rPr>
      </w:pPr>
    </w:p>
    <w:p w14:paraId="715564E5" w14:textId="740CA820" w:rsidR="00993C91" w:rsidRDefault="00993C91" w:rsidP="00247FEC">
      <w:pPr>
        <w:rPr>
          <w:rFonts w:ascii="Baskerville Old Face" w:hAnsi="Baskerville Old Face"/>
        </w:rPr>
      </w:pPr>
    </w:p>
    <w:p w14:paraId="249AD0AF" w14:textId="62448331" w:rsidR="00993C91" w:rsidRDefault="00993C91" w:rsidP="00247FEC">
      <w:pPr>
        <w:rPr>
          <w:rFonts w:ascii="Baskerville Old Face" w:hAnsi="Baskerville Old Face"/>
        </w:rPr>
      </w:pPr>
    </w:p>
    <w:p w14:paraId="7969E2C9" w14:textId="6E2E401D" w:rsidR="00993C91" w:rsidRDefault="00993C91" w:rsidP="00247FEC">
      <w:pPr>
        <w:rPr>
          <w:rFonts w:ascii="Baskerville Old Face" w:hAnsi="Baskerville Old Face"/>
        </w:rPr>
      </w:pPr>
    </w:p>
    <w:p w14:paraId="7F5E858D" w14:textId="68367D83" w:rsidR="00993C91" w:rsidRDefault="00993C91" w:rsidP="00247FEC">
      <w:pPr>
        <w:rPr>
          <w:rFonts w:ascii="Baskerville Old Face" w:hAnsi="Baskerville Old Face"/>
        </w:rPr>
      </w:pPr>
    </w:p>
    <w:p w14:paraId="0D79FE35" w14:textId="1C19F526" w:rsidR="00993C91" w:rsidRDefault="00993C91" w:rsidP="00247FEC">
      <w:pPr>
        <w:rPr>
          <w:rFonts w:ascii="Baskerville Old Face" w:hAnsi="Baskerville Old Face"/>
        </w:rPr>
      </w:pPr>
    </w:p>
    <w:p w14:paraId="2ADE67A1" w14:textId="313A6780" w:rsidR="00993C91" w:rsidRDefault="00993C91" w:rsidP="00247FEC">
      <w:pPr>
        <w:rPr>
          <w:rFonts w:ascii="Baskerville Old Face" w:hAnsi="Baskerville Old Face"/>
        </w:rPr>
      </w:pPr>
    </w:p>
    <w:p w14:paraId="28A17570" w14:textId="55231EA8" w:rsidR="00993C91" w:rsidRDefault="00993C91" w:rsidP="00247FEC">
      <w:pPr>
        <w:rPr>
          <w:rFonts w:ascii="Baskerville Old Face" w:hAnsi="Baskerville Old Face"/>
        </w:rPr>
      </w:pPr>
    </w:p>
    <w:p w14:paraId="3F5BEC1F" w14:textId="447E39FA" w:rsidR="00993C91" w:rsidRDefault="00993C91" w:rsidP="00247FEC">
      <w:pPr>
        <w:rPr>
          <w:rFonts w:ascii="Baskerville Old Face" w:hAnsi="Baskerville Old Face"/>
        </w:rPr>
      </w:pPr>
    </w:p>
    <w:p w14:paraId="3983080F" w14:textId="72D8F1ED" w:rsidR="00993C91" w:rsidRDefault="00993C91" w:rsidP="00247FEC">
      <w:pPr>
        <w:rPr>
          <w:rFonts w:ascii="Baskerville Old Face" w:hAnsi="Baskerville Old Face"/>
        </w:rPr>
      </w:pPr>
    </w:p>
    <w:p w14:paraId="07C60012" w14:textId="51FD6677" w:rsidR="00993C91" w:rsidRDefault="00993C91" w:rsidP="00247FEC">
      <w:pPr>
        <w:rPr>
          <w:rFonts w:ascii="Baskerville Old Face" w:hAnsi="Baskerville Old Face"/>
        </w:rPr>
      </w:pPr>
    </w:p>
    <w:p w14:paraId="0150B85A" w14:textId="10BD155D" w:rsidR="00993C91" w:rsidRDefault="00993C91" w:rsidP="00247FEC">
      <w:pPr>
        <w:rPr>
          <w:rFonts w:ascii="Baskerville Old Face" w:hAnsi="Baskerville Old Face"/>
        </w:rPr>
      </w:pPr>
    </w:p>
    <w:p w14:paraId="40E93AE5" w14:textId="4E854BAE" w:rsidR="00993C91" w:rsidRDefault="00993C91" w:rsidP="00247FEC">
      <w:pPr>
        <w:rPr>
          <w:rFonts w:ascii="Baskerville Old Face" w:hAnsi="Baskerville Old Face"/>
        </w:rPr>
      </w:pPr>
    </w:p>
    <w:p w14:paraId="6AB52454" w14:textId="423FADB7" w:rsidR="00993C91" w:rsidRDefault="00993C91" w:rsidP="00247FEC">
      <w:pPr>
        <w:rPr>
          <w:rFonts w:ascii="Baskerville Old Face" w:hAnsi="Baskerville Old Face"/>
        </w:rPr>
      </w:pPr>
    </w:p>
    <w:p w14:paraId="1FF82158" w14:textId="0D23FAF9" w:rsidR="00993C91" w:rsidRDefault="00993C91" w:rsidP="00247FEC">
      <w:pPr>
        <w:rPr>
          <w:rFonts w:ascii="Baskerville Old Face" w:hAnsi="Baskerville Old Face"/>
        </w:rPr>
      </w:pPr>
    </w:p>
    <w:p w14:paraId="385FD94E" w14:textId="50205DAD" w:rsidR="00993C91" w:rsidRDefault="00993C91" w:rsidP="00247FEC">
      <w:pPr>
        <w:rPr>
          <w:rFonts w:ascii="Baskerville Old Face" w:hAnsi="Baskerville Old Face"/>
        </w:rPr>
      </w:pPr>
    </w:p>
    <w:p w14:paraId="04B6959C" w14:textId="6B963A64" w:rsidR="00993C91" w:rsidRDefault="00993C91" w:rsidP="00247FEC">
      <w:pPr>
        <w:rPr>
          <w:rFonts w:ascii="Baskerville Old Face" w:hAnsi="Baskerville Old Face"/>
        </w:rPr>
      </w:pPr>
    </w:p>
    <w:p w14:paraId="4A91F5F7" w14:textId="77777777" w:rsidR="00EE7CE6" w:rsidRDefault="00EE7CE6" w:rsidP="00E53E0E">
      <w:pPr>
        <w:rPr>
          <w:rFonts w:ascii="Baskerville Old Face" w:hAnsi="Baskerville Old Face"/>
          <w:b/>
          <w:bCs/>
          <w:szCs w:val="24"/>
        </w:rPr>
      </w:pPr>
    </w:p>
    <w:p w14:paraId="4863F40C" w14:textId="6C27B685" w:rsidR="00993C91" w:rsidRDefault="00993C91" w:rsidP="00993C91">
      <w:pPr>
        <w:jc w:val="center"/>
        <w:rPr>
          <w:rFonts w:ascii="Baskerville Old Face" w:hAnsi="Baskerville Old Face"/>
          <w:b/>
          <w:bCs/>
          <w:szCs w:val="24"/>
        </w:rPr>
      </w:pPr>
      <w:r w:rsidRPr="000B61BE">
        <w:rPr>
          <w:rFonts w:ascii="Baskerville Old Face" w:hAnsi="Baskerville Old Face"/>
          <w:b/>
          <w:bCs/>
          <w:szCs w:val="24"/>
        </w:rPr>
        <w:lastRenderedPageBreak/>
        <w:t>T</w:t>
      </w:r>
      <w:r>
        <w:rPr>
          <w:rFonts w:ascii="Baskerville Old Face" w:hAnsi="Baskerville Old Face"/>
          <w:b/>
          <w:bCs/>
          <w:szCs w:val="24"/>
        </w:rPr>
        <w:t>MCLCR 3.1.1</w:t>
      </w:r>
    </w:p>
    <w:p w14:paraId="749E3967" w14:textId="5ED47E3D" w:rsidR="00993C91" w:rsidRDefault="00993C91" w:rsidP="00993C91">
      <w:pPr>
        <w:jc w:val="center"/>
        <w:rPr>
          <w:rFonts w:ascii="Baskerville Old Face" w:hAnsi="Baskerville Old Face"/>
          <w:b/>
          <w:bCs/>
          <w:szCs w:val="24"/>
        </w:rPr>
      </w:pPr>
      <w:r>
        <w:rPr>
          <w:rFonts w:ascii="Baskerville Old Face" w:hAnsi="Baskerville Old Face"/>
          <w:b/>
          <w:bCs/>
          <w:szCs w:val="24"/>
        </w:rPr>
        <w:t>WITHDRAWAL OF ATTORNEY</w:t>
      </w:r>
    </w:p>
    <w:p w14:paraId="18FBCEF1" w14:textId="0F3EB2CB" w:rsidR="00993C91" w:rsidRDefault="00993C91" w:rsidP="002A20DD">
      <w:pPr>
        <w:spacing w:after="200" w:line="276" w:lineRule="auto"/>
        <w:ind w:left="720" w:hanging="360"/>
        <w:jc w:val="center"/>
        <w:rPr>
          <w:rFonts w:ascii="Baskerville Old Face" w:hAnsi="Baskerville Old Face"/>
          <w:b/>
          <w:bCs/>
          <w:szCs w:val="24"/>
        </w:rPr>
      </w:pPr>
    </w:p>
    <w:p w14:paraId="1B8F3E13" w14:textId="48F81F77" w:rsidR="00611EAE" w:rsidRPr="00D00824" w:rsidRDefault="00611EAE" w:rsidP="001A7039">
      <w:pPr>
        <w:spacing w:after="200" w:line="276" w:lineRule="auto"/>
        <w:ind w:left="720" w:hanging="360"/>
        <w:contextualSpacing/>
        <w:rPr>
          <w:rFonts w:ascii="Baskerville Old Face" w:hAnsi="Baskerville Old Face"/>
          <w:szCs w:val="24"/>
        </w:rPr>
      </w:pPr>
      <w:r w:rsidRPr="00D00824">
        <w:rPr>
          <w:rFonts w:ascii="Baskerville Old Face" w:hAnsi="Baskerville Old Face"/>
          <w:b/>
          <w:bCs/>
          <w:szCs w:val="24"/>
        </w:rPr>
        <w:t>(a)</w:t>
      </w:r>
      <w:r>
        <w:rPr>
          <w:rFonts w:ascii="Baskerville Old Face" w:hAnsi="Baskerville Old Face"/>
          <w:b/>
          <w:bCs/>
          <w:szCs w:val="24"/>
        </w:rPr>
        <w:t xml:space="preserve"> </w:t>
      </w:r>
      <w:r w:rsidRPr="00D00824">
        <w:rPr>
          <w:rFonts w:ascii="Baskerville Old Face" w:hAnsi="Baskerville Old Face"/>
          <w:b/>
          <w:bCs/>
          <w:szCs w:val="24"/>
        </w:rPr>
        <w:t>Pre-Trial or Disposition</w:t>
      </w:r>
      <w:r>
        <w:rPr>
          <w:rFonts w:ascii="Baskerville Old Face" w:hAnsi="Baskerville Old Face"/>
          <w:b/>
          <w:bCs/>
          <w:szCs w:val="24"/>
        </w:rPr>
        <w:t xml:space="preserve"> Withdrawal</w:t>
      </w:r>
      <w:r w:rsidR="00734C97">
        <w:rPr>
          <w:rFonts w:ascii="Baskerville Old Face" w:hAnsi="Baskerville Old Face"/>
          <w:szCs w:val="24"/>
        </w:rPr>
        <w:t>:</w:t>
      </w:r>
      <w:r w:rsidR="00A54697">
        <w:rPr>
          <w:rFonts w:ascii="Baskerville Old Face" w:hAnsi="Baskerville Old Face"/>
          <w:szCs w:val="24"/>
        </w:rPr>
        <w:t xml:space="preserve"> </w:t>
      </w:r>
      <w:r w:rsidRPr="00D00824">
        <w:rPr>
          <w:rFonts w:ascii="Baskerville Old Face" w:hAnsi="Baskerville Old Face"/>
          <w:szCs w:val="24"/>
        </w:rPr>
        <w:t xml:space="preserve">Pursuant to </w:t>
      </w:r>
      <w:proofErr w:type="spellStart"/>
      <w:r w:rsidRPr="00D00824">
        <w:rPr>
          <w:rFonts w:ascii="Baskerville Old Face" w:hAnsi="Baskerville Old Face"/>
          <w:szCs w:val="24"/>
        </w:rPr>
        <w:t>CrRLJ</w:t>
      </w:r>
      <w:proofErr w:type="spellEnd"/>
      <w:r w:rsidRPr="00D00824">
        <w:rPr>
          <w:rFonts w:ascii="Baskerville Old Face" w:hAnsi="Baskerville Old Face"/>
          <w:szCs w:val="24"/>
        </w:rPr>
        <w:t xml:space="preserve"> 3.1(e), no attorney may withdraw except upon consent of the court for good cause shown when a case has been set for trial. The motion shall be made in open court with notice to interested parties. Except in cases where withdrawal is mandated by the Rules of Professional Conduct, the court should not permit withdrawal unless there is simultaneous substitution of a lawyer who is prepared to proceed on the scheduled trial date or upon the defendant’s knowing, voluntary and intelligent decision to proceed without counsel. </w:t>
      </w:r>
    </w:p>
    <w:p w14:paraId="614D0FFB" w14:textId="77777777" w:rsidR="00611EAE" w:rsidRPr="00D00824" w:rsidRDefault="00611EAE" w:rsidP="001A7039">
      <w:pPr>
        <w:spacing w:after="200" w:line="276" w:lineRule="auto"/>
        <w:ind w:left="720" w:hanging="360"/>
        <w:rPr>
          <w:rFonts w:ascii="Baskerville Old Face" w:hAnsi="Baskerville Old Face"/>
          <w:szCs w:val="24"/>
        </w:rPr>
      </w:pPr>
    </w:p>
    <w:p w14:paraId="747B5B88" w14:textId="73583404" w:rsidR="00611EAE" w:rsidRPr="00D00824" w:rsidRDefault="00611EAE" w:rsidP="00EE7CE6">
      <w:pPr>
        <w:spacing w:after="200" w:line="276" w:lineRule="auto"/>
        <w:ind w:left="720" w:hanging="360"/>
        <w:rPr>
          <w:rFonts w:ascii="Baskerville Old Face" w:hAnsi="Baskerville Old Face"/>
          <w:szCs w:val="24"/>
        </w:rPr>
      </w:pPr>
      <w:r w:rsidRPr="00D00824">
        <w:rPr>
          <w:rFonts w:ascii="Baskerville Old Face" w:hAnsi="Baskerville Old Face"/>
          <w:b/>
          <w:bCs/>
          <w:szCs w:val="24"/>
        </w:rPr>
        <w:t>(b) Post-Trial or Disposition Withdrawal</w:t>
      </w:r>
      <w:r w:rsidR="00734C97">
        <w:rPr>
          <w:rFonts w:ascii="Baskerville Old Face" w:hAnsi="Baskerville Old Face"/>
          <w:szCs w:val="24"/>
        </w:rPr>
        <w:t xml:space="preserve">: </w:t>
      </w:r>
      <w:r w:rsidRPr="00D00824">
        <w:rPr>
          <w:rFonts w:ascii="Baskerville Old Face" w:hAnsi="Baskerville Old Face"/>
          <w:szCs w:val="24"/>
        </w:rPr>
        <w:t>A court appointed attorney may not withdraw without an order of the court. The client of the withdrawing court</w:t>
      </w:r>
      <w:r>
        <w:rPr>
          <w:rFonts w:ascii="Baskerville Old Face" w:hAnsi="Baskerville Old Face"/>
          <w:szCs w:val="24"/>
        </w:rPr>
        <w:t xml:space="preserve"> </w:t>
      </w:r>
      <w:r w:rsidRPr="00D00824">
        <w:rPr>
          <w:rFonts w:ascii="Baskerville Old Face" w:hAnsi="Baskerville Old Face"/>
          <w:szCs w:val="24"/>
        </w:rPr>
        <w:t xml:space="preserve">appointed attorney must be </w:t>
      </w:r>
      <w:bookmarkStart w:id="2" w:name="_Hlk135318684"/>
      <w:r w:rsidRPr="00D00824">
        <w:rPr>
          <w:rFonts w:ascii="Baskerville Old Face" w:hAnsi="Baskerville Old Face"/>
          <w:szCs w:val="24"/>
        </w:rPr>
        <w:t>given notice of the motion to withdraw and the date and place the motion will be heard</w:t>
      </w:r>
      <w:bookmarkEnd w:id="2"/>
      <w:r w:rsidRPr="00D00824">
        <w:rPr>
          <w:rFonts w:ascii="Baskerville Old Face" w:hAnsi="Baskerville Old Face"/>
          <w:szCs w:val="24"/>
        </w:rPr>
        <w:t xml:space="preserve"> in accordance with subsections (b)(1) and (2) below. </w:t>
      </w:r>
    </w:p>
    <w:p w14:paraId="3A97B103" w14:textId="65A70CF7" w:rsidR="00EE7CE6" w:rsidRPr="00D00824" w:rsidRDefault="00EE7CE6" w:rsidP="00EE7CE6">
      <w:pPr>
        <w:spacing w:afterLines="200" w:after="480" w:line="276" w:lineRule="auto"/>
        <w:ind w:left="360"/>
        <w:contextualSpacing/>
        <w:rPr>
          <w:rFonts w:ascii="Baskerville Old Face" w:hAnsi="Baskerville Old Face"/>
          <w:szCs w:val="24"/>
        </w:rPr>
      </w:pPr>
      <w:r>
        <w:rPr>
          <w:rFonts w:ascii="Baskerville Old Face" w:hAnsi="Baskerville Old Face"/>
          <w:szCs w:val="24"/>
        </w:rPr>
        <w:t xml:space="preserve">      </w:t>
      </w:r>
      <w:r w:rsidR="00611EAE" w:rsidRPr="00D00824">
        <w:rPr>
          <w:rFonts w:ascii="Baskerville Old Face" w:hAnsi="Baskerville Old Face"/>
          <w:szCs w:val="24"/>
        </w:rPr>
        <w:t xml:space="preserve">A non-court appointed attorney may withdraw by notice in in the manner provided </w:t>
      </w:r>
    </w:p>
    <w:p w14:paraId="532A6B15" w14:textId="54A95F7B" w:rsidR="00611EAE" w:rsidRPr="00D00824" w:rsidRDefault="00EE7CE6" w:rsidP="0065157B">
      <w:pPr>
        <w:spacing w:afterLines="200" w:after="480" w:line="276" w:lineRule="auto"/>
        <w:ind w:left="360"/>
        <w:contextualSpacing/>
        <w:rPr>
          <w:rFonts w:ascii="Baskerville Old Face" w:hAnsi="Baskerville Old Face"/>
          <w:szCs w:val="24"/>
        </w:rPr>
      </w:pPr>
      <w:r>
        <w:rPr>
          <w:rFonts w:ascii="Baskerville Old Face" w:hAnsi="Baskerville Old Face"/>
          <w:szCs w:val="24"/>
        </w:rPr>
        <w:t xml:space="preserve">      </w:t>
      </w:r>
      <w:r w:rsidR="00611EAE" w:rsidRPr="00D00824">
        <w:rPr>
          <w:rFonts w:ascii="Baskerville Old Face" w:hAnsi="Baskerville Old Face"/>
          <w:szCs w:val="24"/>
        </w:rPr>
        <w:t xml:space="preserve">in this section as follows: </w:t>
      </w:r>
    </w:p>
    <w:p w14:paraId="1D5AD7CD" w14:textId="77777777" w:rsidR="00611EAE" w:rsidRPr="00D00824" w:rsidRDefault="00611EAE" w:rsidP="002A20DD">
      <w:pPr>
        <w:ind w:right="-288"/>
        <w:rPr>
          <w:rFonts w:ascii="Baskerville Old Face" w:hAnsi="Baskerville Old Face"/>
          <w:szCs w:val="24"/>
        </w:rPr>
      </w:pPr>
    </w:p>
    <w:p w14:paraId="41159EC7" w14:textId="4A0CDB34" w:rsidR="00611EAE" w:rsidRPr="00D00824" w:rsidRDefault="00611EAE" w:rsidP="00B14114">
      <w:pPr>
        <w:spacing w:after="200" w:line="276" w:lineRule="auto"/>
        <w:ind w:left="1080" w:hanging="360"/>
        <w:contextualSpacing/>
        <w:rPr>
          <w:rFonts w:ascii="Baskerville Old Face" w:hAnsi="Baskerville Old Face"/>
          <w:szCs w:val="24"/>
        </w:rPr>
      </w:pPr>
      <w:r w:rsidRPr="00A54697">
        <w:rPr>
          <w:rFonts w:ascii="Baskerville Old Face" w:hAnsi="Baskerville Old Face"/>
          <w:b/>
          <w:bCs/>
          <w:szCs w:val="24"/>
        </w:rPr>
        <w:t>(1)</w:t>
      </w:r>
      <w:r w:rsidRPr="00D00824">
        <w:rPr>
          <w:rFonts w:ascii="Baskerville Old Face" w:hAnsi="Baskerville Old Face"/>
          <w:b/>
          <w:bCs/>
          <w:szCs w:val="24"/>
        </w:rPr>
        <w:t xml:space="preserve"> Notice of Intent </w:t>
      </w:r>
      <w:r w:rsidR="00EE7CE6">
        <w:rPr>
          <w:rFonts w:ascii="Baskerville Old Face" w:hAnsi="Baskerville Old Face"/>
          <w:b/>
          <w:bCs/>
          <w:szCs w:val="24"/>
        </w:rPr>
        <w:t>t</w:t>
      </w:r>
      <w:r w:rsidRPr="00D00824">
        <w:rPr>
          <w:rFonts w:ascii="Baskerville Old Face" w:hAnsi="Baskerville Old Face"/>
          <w:b/>
          <w:bCs/>
          <w:szCs w:val="24"/>
        </w:rPr>
        <w:t>o Withdraw</w:t>
      </w:r>
      <w:r w:rsidR="00734C97">
        <w:rPr>
          <w:rFonts w:ascii="Baskerville Old Face" w:hAnsi="Baskerville Old Face"/>
          <w:szCs w:val="24"/>
        </w:rPr>
        <w:t xml:space="preserve">: </w:t>
      </w:r>
      <w:r w:rsidRPr="00D00824">
        <w:rPr>
          <w:rFonts w:ascii="Baskerville Old Face" w:hAnsi="Baskerville Old Face"/>
          <w:szCs w:val="24"/>
        </w:rPr>
        <w:t xml:space="preserve">The attorney shall file and serve a Notice of Intent </w:t>
      </w:r>
      <w:r w:rsidR="00083835">
        <w:rPr>
          <w:rFonts w:ascii="Baskerville Old Face" w:hAnsi="Baskerville Old Face"/>
          <w:szCs w:val="24"/>
        </w:rPr>
        <w:t>t</w:t>
      </w:r>
      <w:r w:rsidRPr="00D00824">
        <w:rPr>
          <w:rFonts w:ascii="Baskerville Old Face" w:hAnsi="Baskerville Old Face"/>
          <w:szCs w:val="24"/>
        </w:rPr>
        <w:t xml:space="preserve">o Withdraw on the defendant. The notice shall specify a date when the attorney intends to withdraw, which date shall be at least 10 days after the service of the Notice of Intent </w:t>
      </w:r>
      <w:r w:rsidR="00083835">
        <w:rPr>
          <w:rFonts w:ascii="Baskerville Old Face" w:hAnsi="Baskerville Old Face"/>
          <w:szCs w:val="24"/>
        </w:rPr>
        <w:t>t</w:t>
      </w:r>
      <w:r w:rsidRPr="00D00824">
        <w:rPr>
          <w:rFonts w:ascii="Baskerville Old Face" w:hAnsi="Baskerville Old Face"/>
          <w:szCs w:val="24"/>
        </w:rPr>
        <w:t xml:space="preserve">o Withdraw. The notice shall include a statement that the withdrawal shall be effective without order of court unless an objection to the withdrawal is served upon the withdrawing attorney prior to the date set forth in the notice. The notice shall include the names and last known addresses of the </w:t>
      </w:r>
      <w:r w:rsidR="00CE0023" w:rsidRPr="00D00824">
        <w:rPr>
          <w:rFonts w:ascii="Baskerville Old Face" w:hAnsi="Baskerville Old Face"/>
          <w:szCs w:val="24"/>
        </w:rPr>
        <w:t>defendant unless</w:t>
      </w:r>
      <w:r w:rsidRPr="00D00824">
        <w:rPr>
          <w:rFonts w:ascii="Baskerville Old Face" w:hAnsi="Baskerville Old Face"/>
          <w:szCs w:val="24"/>
        </w:rPr>
        <w:t xml:space="preserve"> disclosure of the address would violate the Rules of Professional Conduct. </w:t>
      </w:r>
    </w:p>
    <w:p w14:paraId="757900D2" w14:textId="77777777" w:rsidR="00611EAE" w:rsidRPr="00D00824" w:rsidRDefault="00611EAE" w:rsidP="00B14114">
      <w:pPr>
        <w:spacing w:after="200" w:line="276" w:lineRule="auto"/>
        <w:ind w:left="1080" w:hanging="360"/>
        <w:contextualSpacing/>
        <w:rPr>
          <w:rFonts w:ascii="Baskerville Old Face" w:hAnsi="Baskerville Old Face"/>
          <w:szCs w:val="24"/>
        </w:rPr>
      </w:pPr>
    </w:p>
    <w:p w14:paraId="3E2171E6" w14:textId="08882174" w:rsidR="00611EAE" w:rsidRPr="00D00824" w:rsidRDefault="00611EAE" w:rsidP="00B14114">
      <w:pPr>
        <w:spacing w:after="200" w:line="276" w:lineRule="auto"/>
        <w:ind w:left="1080" w:hanging="360"/>
        <w:contextualSpacing/>
        <w:rPr>
          <w:rFonts w:ascii="Baskerville Old Face" w:hAnsi="Baskerville Old Face"/>
          <w:szCs w:val="24"/>
        </w:rPr>
      </w:pPr>
      <w:r w:rsidRPr="00A54697">
        <w:rPr>
          <w:rFonts w:ascii="Baskerville Old Face" w:hAnsi="Baskerville Old Face"/>
          <w:b/>
          <w:bCs/>
          <w:szCs w:val="24"/>
        </w:rPr>
        <w:t>(2)</w:t>
      </w:r>
      <w:r w:rsidRPr="00D00824">
        <w:rPr>
          <w:rFonts w:ascii="Baskerville Old Face" w:hAnsi="Baskerville Old Face"/>
          <w:b/>
          <w:bCs/>
          <w:szCs w:val="24"/>
        </w:rPr>
        <w:t xml:space="preserve"> Service on Defendant</w:t>
      </w:r>
      <w:r w:rsidR="00734C97">
        <w:rPr>
          <w:rFonts w:ascii="Baskerville Old Face" w:hAnsi="Baskerville Old Face"/>
          <w:b/>
          <w:bCs/>
          <w:szCs w:val="24"/>
        </w:rPr>
        <w:t xml:space="preserve">: </w:t>
      </w:r>
      <w:r w:rsidRPr="00D00824">
        <w:rPr>
          <w:rFonts w:ascii="Baskerville Old Face" w:hAnsi="Baskerville Old Face"/>
          <w:szCs w:val="24"/>
        </w:rPr>
        <w:t xml:space="preserve">Prior to service on other parties, the Notice of Intent </w:t>
      </w:r>
      <w:r w:rsidR="00083835" w:rsidRPr="00D00824">
        <w:rPr>
          <w:rFonts w:ascii="Baskerville Old Face" w:hAnsi="Baskerville Old Face"/>
          <w:szCs w:val="24"/>
        </w:rPr>
        <w:t>to</w:t>
      </w:r>
      <w:r w:rsidRPr="00D00824">
        <w:rPr>
          <w:rFonts w:ascii="Baskerville Old Face" w:hAnsi="Baskerville Old Face"/>
          <w:szCs w:val="24"/>
        </w:rPr>
        <w:t xml:space="preserve"> Withdraw shall be served on the defendant by the withdrawing attorney or sent to them by certified mail, postage prepaid, to their last known mailing addresses. Proof of service or mailing shall be filed, except that the address of the defendant client may be omitted under circumstances defined by subsection (b)(1) of this rule. </w:t>
      </w:r>
    </w:p>
    <w:p w14:paraId="241B56E7" w14:textId="77777777" w:rsidR="00611EAE" w:rsidRPr="00A54697" w:rsidRDefault="00611EAE" w:rsidP="00B14114">
      <w:pPr>
        <w:spacing w:after="200" w:line="276" w:lineRule="auto"/>
        <w:ind w:left="1080" w:hanging="360"/>
        <w:contextualSpacing/>
        <w:rPr>
          <w:rFonts w:ascii="Baskerville Old Face" w:hAnsi="Baskerville Old Face"/>
          <w:b/>
          <w:bCs/>
          <w:szCs w:val="24"/>
        </w:rPr>
      </w:pPr>
    </w:p>
    <w:p w14:paraId="47E1A74C" w14:textId="45F36D2F" w:rsidR="00611EAE" w:rsidRPr="00D00824" w:rsidRDefault="00611EAE" w:rsidP="00B14114">
      <w:pPr>
        <w:spacing w:after="200" w:line="276" w:lineRule="auto"/>
        <w:ind w:left="1080" w:hanging="360"/>
        <w:contextualSpacing/>
        <w:rPr>
          <w:rFonts w:ascii="Baskerville Old Face" w:hAnsi="Baskerville Old Face"/>
          <w:szCs w:val="24"/>
        </w:rPr>
      </w:pPr>
      <w:r w:rsidRPr="00A54697">
        <w:rPr>
          <w:rFonts w:ascii="Baskerville Old Face" w:hAnsi="Baskerville Old Face"/>
          <w:b/>
          <w:bCs/>
          <w:szCs w:val="24"/>
        </w:rPr>
        <w:t>(3)</w:t>
      </w:r>
      <w:r w:rsidRPr="00D00824">
        <w:rPr>
          <w:rFonts w:ascii="Baskerville Old Face" w:hAnsi="Baskerville Old Face"/>
          <w:b/>
          <w:bCs/>
          <w:szCs w:val="24"/>
        </w:rPr>
        <w:t xml:space="preserve"> Withdrawal Without Objection</w:t>
      </w:r>
      <w:r w:rsidR="00734C97">
        <w:rPr>
          <w:rFonts w:ascii="Baskerville Old Face" w:hAnsi="Baskerville Old Face"/>
          <w:szCs w:val="24"/>
        </w:rPr>
        <w:t xml:space="preserve">: </w:t>
      </w:r>
      <w:r w:rsidRPr="00D00824">
        <w:rPr>
          <w:rFonts w:ascii="Baskerville Old Face" w:hAnsi="Baskerville Old Face"/>
          <w:szCs w:val="24"/>
        </w:rPr>
        <w:t xml:space="preserve">The withdrawal shall be effective, without order of court and without the service and filing of any additional papers, on the </w:t>
      </w:r>
      <w:r w:rsidRPr="00D00824">
        <w:rPr>
          <w:rFonts w:ascii="Baskerville Old Face" w:hAnsi="Baskerville Old Face"/>
          <w:szCs w:val="24"/>
        </w:rPr>
        <w:lastRenderedPageBreak/>
        <w:t xml:space="preserve">date designated in the Notice of Intent </w:t>
      </w:r>
      <w:r w:rsidR="00083835" w:rsidRPr="00D00824">
        <w:rPr>
          <w:rFonts w:ascii="Baskerville Old Face" w:hAnsi="Baskerville Old Face"/>
          <w:szCs w:val="24"/>
        </w:rPr>
        <w:t>to</w:t>
      </w:r>
      <w:r w:rsidRPr="00D00824">
        <w:rPr>
          <w:rFonts w:ascii="Baskerville Old Face" w:hAnsi="Baskerville Old Face"/>
          <w:szCs w:val="24"/>
        </w:rPr>
        <w:t xml:space="preserve"> Withdraw, unless a written objection to the withdrawal is served by defendant on the withdrawing attorney prior to the date specified as the day of withdrawal in the Notice of Intent </w:t>
      </w:r>
      <w:r w:rsidR="00083835" w:rsidRPr="00D00824">
        <w:rPr>
          <w:rFonts w:ascii="Baskerville Old Face" w:hAnsi="Baskerville Old Face"/>
          <w:szCs w:val="24"/>
        </w:rPr>
        <w:t>to</w:t>
      </w:r>
      <w:r w:rsidRPr="00D00824">
        <w:rPr>
          <w:rFonts w:ascii="Baskerville Old Face" w:hAnsi="Baskerville Old Face"/>
          <w:szCs w:val="24"/>
        </w:rPr>
        <w:t xml:space="preserve"> Withdraw. </w:t>
      </w:r>
    </w:p>
    <w:p w14:paraId="36DBDE1C" w14:textId="77777777" w:rsidR="00611EAE" w:rsidRPr="00D00824" w:rsidRDefault="00611EAE" w:rsidP="00B14114">
      <w:pPr>
        <w:spacing w:after="200" w:line="276" w:lineRule="auto"/>
        <w:ind w:left="1080" w:hanging="360"/>
        <w:contextualSpacing/>
        <w:rPr>
          <w:rFonts w:ascii="Baskerville Old Face" w:hAnsi="Baskerville Old Face"/>
          <w:szCs w:val="24"/>
        </w:rPr>
      </w:pPr>
    </w:p>
    <w:p w14:paraId="2BE4A74C" w14:textId="1153ED80" w:rsidR="00611EAE" w:rsidRPr="00D00824" w:rsidRDefault="00611EAE" w:rsidP="00B14114">
      <w:pPr>
        <w:spacing w:after="200" w:line="276" w:lineRule="auto"/>
        <w:ind w:left="1080" w:hanging="360"/>
        <w:contextualSpacing/>
        <w:rPr>
          <w:rFonts w:ascii="Baskerville Old Face" w:hAnsi="Baskerville Old Face"/>
          <w:szCs w:val="24"/>
        </w:rPr>
      </w:pPr>
      <w:r w:rsidRPr="00A54697">
        <w:rPr>
          <w:rFonts w:ascii="Baskerville Old Face" w:hAnsi="Baskerville Old Face"/>
          <w:b/>
          <w:bCs/>
          <w:szCs w:val="24"/>
        </w:rPr>
        <w:t>(4)</w:t>
      </w:r>
      <w:r w:rsidRPr="00D00824">
        <w:rPr>
          <w:rFonts w:ascii="Baskerville Old Face" w:hAnsi="Baskerville Old Face"/>
          <w:b/>
          <w:bCs/>
          <w:szCs w:val="24"/>
        </w:rPr>
        <w:t xml:space="preserve"> Effect of Objection</w:t>
      </w:r>
      <w:r w:rsidR="00734C97">
        <w:rPr>
          <w:rFonts w:ascii="Baskerville Old Face" w:hAnsi="Baskerville Old Face"/>
          <w:b/>
          <w:bCs/>
          <w:szCs w:val="24"/>
        </w:rPr>
        <w:t xml:space="preserve">: </w:t>
      </w:r>
      <w:r w:rsidRPr="00D00824">
        <w:rPr>
          <w:rFonts w:ascii="Baskerville Old Face" w:hAnsi="Baskerville Old Face"/>
          <w:szCs w:val="24"/>
        </w:rPr>
        <w:t xml:space="preserve">If a timely written objection is served, withdrawal may be obtained only by order of the court by noting a Motion to Withdraw in accordance with Court Rules. </w:t>
      </w:r>
    </w:p>
    <w:p w14:paraId="7DF2E140" w14:textId="77777777" w:rsidR="00611EAE" w:rsidRPr="00D00824" w:rsidRDefault="00611EAE" w:rsidP="002A20DD">
      <w:pPr>
        <w:ind w:right="-288"/>
        <w:rPr>
          <w:rFonts w:ascii="Baskerville Old Face" w:hAnsi="Baskerville Old Face"/>
          <w:szCs w:val="24"/>
        </w:rPr>
      </w:pPr>
    </w:p>
    <w:p w14:paraId="69B861DD" w14:textId="512F0BDC" w:rsidR="00611EAE" w:rsidRPr="00D00824" w:rsidRDefault="00611EAE" w:rsidP="00B14114">
      <w:pPr>
        <w:spacing w:after="200" w:line="276" w:lineRule="auto"/>
        <w:ind w:left="720" w:hanging="360"/>
        <w:contextualSpacing/>
        <w:rPr>
          <w:rFonts w:ascii="Baskerville Old Face" w:hAnsi="Baskerville Old Face"/>
          <w:szCs w:val="24"/>
        </w:rPr>
      </w:pPr>
      <w:r w:rsidRPr="00D00824">
        <w:rPr>
          <w:rFonts w:ascii="Baskerville Old Face" w:hAnsi="Baskerville Old Face"/>
          <w:b/>
          <w:bCs/>
          <w:szCs w:val="24"/>
        </w:rPr>
        <w:t>(c) Withdrawal and Substitution</w:t>
      </w:r>
      <w:r w:rsidR="00734C97">
        <w:rPr>
          <w:rFonts w:ascii="Baskerville Old Face" w:hAnsi="Baskerville Old Face"/>
          <w:szCs w:val="24"/>
        </w:rPr>
        <w:t xml:space="preserve">: </w:t>
      </w:r>
      <w:r w:rsidRPr="00D00824">
        <w:rPr>
          <w:rFonts w:ascii="Baskerville Old Face" w:hAnsi="Baskerville Old Face"/>
          <w:szCs w:val="24"/>
        </w:rPr>
        <w:t xml:space="preserve">Except as provided in section (b), an attorney may withdraw if a new attorney is substituted by filing and serving a Notice of Withdrawal and Substitution. The notice shall include a statement of the date on which the withdrawal and substitution are effective and shall include the name, address, Washington State Bar Association membership number, and signature of the withdrawing attorney and the substituted attorney. If an attorney changes firms or offices, but another attorney in the previous firm or office will become counsel of record, a Notice of Withdrawal and Substitution shall nevertheless be filed. </w:t>
      </w:r>
    </w:p>
    <w:p w14:paraId="618F40D0" w14:textId="77777777" w:rsidR="00611EAE" w:rsidRDefault="00611EAE" w:rsidP="00611EAE">
      <w:pPr>
        <w:rPr>
          <w:rFonts w:ascii="Baskerville Old Face" w:hAnsi="Baskerville Old Face"/>
          <w:szCs w:val="24"/>
        </w:rPr>
      </w:pPr>
    </w:p>
    <w:p w14:paraId="4FB64A1F" w14:textId="77777777" w:rsidR="00611EAE" w:rsidRDefault="00611EAE" w:rsidP="00611EAE">
      <w:pPr>
        <w:rPr>
          <w:rFonts w:ascii="Baskerville Old Face" w:hAnsi="Baskerville Old Face"/>
          <w:szCs w:val="24"/>
        </w:rPr>
      </w:pPr>
    </w:p>
    <w:p w14:paraId="1F4669F2" w14:textId="77777777" w:rsidR="00611EAE" w:rsidRDefault="00611EAE" w:rsidP="00611EAE">
      <w:pPr>
        <w:rPr>
          <w:rFonts w:ascii="Baskerville Old Face" w:hAnsi="Baskerville Old Face"/>
          <w:szCs w:val="24"/>
        </w:rPr>
      </w:pPr>
    </w:p>
    <w:p w14:paraId="6B5B24DB" w14:textId="77777777" w:rsidR="00611EAE" w:rsidRDefault="00611EAE" w:rsidP="00611EAE">
      <w:pPr>
        <w:rPr>
          <w:rFonts w:ascii="Baskerville Old Face" w:hAnsi="Baskerville Old Face"/>
          <w:szCs w:val="24"/>
        </w:rPr>
      </w:pPr>
    </w:p>
    <w:p w14:paraId="22A1CB63" w14:textId="77777777" w:rsidR="00611EAE" w:rsidRDefault="00611EAE" w:rsidP="00611EAE">
      <w:pPr>
        <w:rPr>
          <w:rFonts w:ascii="Baskerville Old Face" w:hAnsi="Baskerville Old Face"/>
          <w:szCs w:val="24"/>
        </w:rPr>
      </w:pPr>
    </w:p>
    <w:p w14:paraId="3404691C" w14:textId="77777777" w:rsidR="00611EAE" w:rsidRDefault="00611EAE" w:rsidP="00611EAE">
      <w:pPr>
        <w:rPr>
          <w:rFonts w:ascii="Baskerville Old Face" w:hAnsi="Baskerville Old Face"/>
          <w:szCs w:val="24"/>
        </w:rPr>
      </w:pPr>
    </w:p>
    <w:p w14:paraId="28413057" w14:textId="77777777" w:rsidR="00611EAE" w:rsidRDefault="00611EAE" w:rsidP="00611EAE">
      <w:pPr>
        <w:rPr>
          <w:rFonts w:ascii="Baskerville Old Face" w:hAnsi="Baskerville Old Face"/>
          <w:szCs w:val="24"/>
        </w:rPr>
      </w:pPr>
    </w:p>
    <w:p w14:paraId="67E832EC" w14:textId="77777777" w:rsidR="00611EAE" w:rsidRDefault="00611EAE" w:rsidP="00611EAE">
      <w:pPr>
        <w:rPr>
          <w:rFonts w:ascii="Baskerville Old Face" w:hAnsi="Baskerville Old Face"/>
          <w:szCs w:val="24"/>
        </w:rPr>
      </w:pPr>
    </w:p>
    <w:p w14:paraId="51F68636" w14:textId="77777777" w:rsidR="00611EAE" w:rsidRDefault="00611EAE" w:rsidP="00611EAE">
      <w:pPr>
        <w:rPr>
          <w:rFonts w:ascii="Baskerville Old Face" w:hAnsi="Baskerville Old Face"/>
          <w:szCs w:val="24"/>
        </w:rPr>
      </w:pPr>
    </w:p>
    <w:p w14:paraId="7987B6D5" w14:textId="77777777" w:rsidR="00611EAE" w:rsidRDefault="00611EAE" w:rsidP="00611EAE">
      <w:pPr>
        <w:rPr>
          <w:rFonts w:ascii="Baskerville Old Face" w:hAnsi="Baskerville Old Face"/>
          <w:szCs w:val="24"/>
        </w:rPr>
      </w:pPr>
    </w:p>
    <w:p w14:paraId="667DF4D3" w14:textId="77777777" w:rsidR="00611EAE" w:rsidRDefault="00611EAE" w:rsidP="00611EAE">
      <w:pPr>
        <w:rPr>
          <w:rFonts w:ascii="Baskerville Old Face" w:hAnsi="Baskerville Old Face"/>
          <w:szCs w:val="24"/>
        </w:rPr>
      </w:pPr>
    </w:p>
    <w:p w14:paraId="09262EC7" w14:textId="77777777" w:rsidR="00611EAE" w:rsidRDefault="00611EAE" w:rsidP="00611EAE">
      <w:pPr>
        <w:rPr>
          <w:rFonts w:ascii="Baskerville Old Face" w:hAnsi="Baskerville Old Face"/>
          <w:szCs w:val="24"/>
        </w:rPr>
      </w:pPr>
    </w:p>
    <w:p w14:paraId="18DD3FE4" w14:textId="77777777" w:rsidR="00611EAE" w:rsidRDefault="00611EAE" w:rsidP="00611EAE">
      <w:pPr>
        <w:rPr>
          <w:rFonts w:ascii="Baskerville Old Face" w:hAnsi="Baskerville Old Face"/>
          <w:szCs w:val="24"/>
        </w:rPr>
      </w:pPr>
    </w:p>
    <w:p w14:paraId="7AE8DF1F" w14:textId="77777777" w:rsidR="00611EAE" w:rsidRDefault="00611EAE" w:rsidP="00611EAE">
      <w:pPr>
        <w:rPr>
          <w:rFonts w:ascii="Baskerville Old Face" w:hAnsi="Baskerville Old Face"/>
          <w:szCs w:val="24"/>
        </w:rPr>
      </w:pPr>
    </w:p>
    <w:p w14:paraId="52C4AB89" w14:textId="77777777" w:rsidR="00611EAE" w:rsidRDefault="00611EAE" w:rsidP="00611EAE">
      <w:pPr>
        <w:rPr>
          <w:rFonts w:ascii="Baskerville Old Face" w:hAnsi="Baskerville Old Face"/>
          <w:szCs w:val="24"/>
        </w:rPr>
      </w:pPr>
    </w:p>
    <w:p w14:paraId="4683C687" w14:textId="2CAD1CB2" w:rsidR="00993C91" w:rsidRDefault="00993C91" w:rsidP="00247FEC">
      <w:pPr>
        <w:rPr>
          <w:rFonts w:ascii="Baskerville Old Face" w:hAnsi="Baskerville Old Face"/>
        </w:rPr>
      </w:pPr>
    </w:p>
    <w:p w14:paraId="0832AD43" w14:textId="1B2D9997" w:rsidR="00E47F97" w:rsidRDefault="00E47F97" w:rsidP="00247FEC">
      <w:pPr>
        <w:rPr>
          <w:rFonts w:ascii="Baskerville Old Face" w:hAnsi="Baskerville Old Face"/>
        </w:rPr>
      </w:pPr>
    </w:p>
    <w:p w14:paraId="3F69FCD0" w14:textId="601491ED" w:rsidR="00E47F97" w:rsidRDefault="00E47F97" w:rsidP="00247FEC">
      <w:pPr>
        <w:rPr>
          <w:rFonts w:ascii="Baskerville Old Face" w:hAnsi="Baskerville Old Face"/>
        </w:rPr>
      </w:pPr>
    </w:p>
    <w:p w14:paraId="102F0D30" w14:textId="7819A6FA" w:rsidR="00E47F97" w:rsidRDefault="00E47F97" w:rsidP="00247FEC">
      <w:pPr>
        <w:rPr>
          <w:rFonts w:ascii="Baskerville Old Face" w:hAnsi="Baskerville Old Face"/>
        </w:rPr>
      </w:pPr>
    </w:p>
    <w:p w14:paraId="0B27BC09" w14:textId="54A7A7CE" w:rsidR="00E47F97" w:rsidRDefault="00E47F97" w:rsidP="00247FEC">
      <w:pPr>
        <w:rPr>
          <w:rFonts w:ascii="Baskerville Old Face" w:hAnsi="Baskerville Old Face"/>
        </w:rPr>
      </w:pPr>
    </w:p>
    <w:p w14:paraId="3EDD73EF" w14:textId="50B57975" w:rsidR="00E53E0E" w:rsidRDefault="00E53E0E" w:rsidP="00247FEC">
      <w:pPr>
        <w:rPr>
          <w:rFonts w:ascii="Baskerville Old Face" w:hAnsi="Baskerville Old Face"/>
        </w:rPr>
      </w:pPr>
    </w:p>
    <w:p w14:paraId="5D014AFA" w14:textId="15A651FB" w:rsidR="00E53E0E" w:rsidRDefault="00E53E0E" w:rsidP="00247FEC">
      <w:pPr>
        <w:rPr>
          <w:rFonts w:ascii="Baskerville Old Face" w:hAnsi="Baskerville Old Face"/>
        </w:rPr>
      </w:pPr>
    </w:p>
    <w:p w14:paraId="28A3D903" w14:textId="30C8FEDD" w:rsidR="00E53E0E" w:rsidRDefault="00E53E0E" w:rsidP="00247FEC">
      <w:pPr>
        <w:rPr>
          <w:rFonts w:ascii="Baskerville Old Face" w:hAnsi="Baskerville Old Face"/>
        </w:rPr>
      </w:pPr>
    </w:p>
    <w:p w14:paraId="29E635A9" w14:textId="7FA551E8" w:rsidR="00E53E0E" w:rsidRDefault="00E53E0E" w:rsidP="00247FEC">
      <w:pPr>
        <w:rPr>
          <w:rFonts w:ascii="Baskerville Old Face" w:hAnsi="Baskerville Old Face"/>
        </w:rPr>
      </w:pPr>
    </w:p>
    <w:p w14:paraId="0444365C" w14:textId="77777777" w:rsidR="00E53E0E" w:rsidRDefault="00E53E0E" w:rsidP="00247FEC">
      <w:pPr>
        <w:rPr>
          <w:rFonts w:ascii="Baskerville Old Face" w:hAnsi="Baskerville Old Face"/>
        </w:rPr>
      </w:pPr>
    </w:p>
    <w:p w14:paraId="60FEE993" w14:textId="26B0821C" w:rsidR="00E47F97" w:rsidRDefault="00E47F97" w:rsidP="00247FEC">
      <w:pPr>
        <w:rPr>
          <w:rFonts w:ascii="Baskerville Old Face" w:hAnsi="Baskerville Old Face"/>
        </w:rPr>
      </w:pPr>
    </w:p>
    <w:p w14:paraId="5C7C4470" w14:textId="265A557B" w:rsidR="00083835" w:rsidRDefault="00083835" w:rsidP="00247FEC">
      <w:pPr>
        <w:rPr>
          <w:rFonts w:ascii="Baskerville Old Face" w:hAnsi="Baskerville Old Face"/>
        </w:rPr>
      </w:pPr>
    </w:p>
    <w:p w14:paraId="728E0C86" w14:textId="77777777" w:rsidR="00083835" w:rsidRDefault="00083835" w:rsidP="00247FEC">
      <w:pPr>
        <w:rPr>
          <w:rFonts w:ascii="Baskerville Old Face" w:hAnsi="Baskerville Old Face"/>
        </w:rPr>
      </w:pPr>
    </w:p>
    <w:p w14:paraId="1C084904" w14:textId="77777777" w:rsidR="00A40C80" w:rsidRDefault="00A40C80" w:rsidP="00247FEC">
      <w:pPr>
        <w:rPr>
          <w:rFonts w:ascii="Baskerville Old Face" w:hAnsi="Baskerville Old Face"/>
        </w:rPr>
      </w:pPr>
    </w:p>
    <w:p w14:paraId="3DC488A6" w14:textId="58DD25B1" w:rsidR="00E47F97" w:rsidRDefault="00E47F97" w:rsidP="00E47F97">
      <w:pPr>
        <w:jc w:val="center"/>
        <w:rPr>
          <w:rFonts w:ascii="Baskerville Old Face" w:hAnsi="Baskerville Old Face"/>
          <w:b/>
          <w:bCs/>
          <w:szCs w:val="24"/>
        </w:rPr>
      </w:pPr>
      <w:r w:rsidRPr="000B61BE">
        <w:rPr>
          <w:rFonts w:ascii="Baskerville Old Face" w:hAnsi="Baskerville Old Face"/>
          <w:b/>
          <w:bCs/>
          <w:szCs w:val="24"/>
        </w:rPr>
        <w:lastRenderedPageBreak/>
        <w:t>T</w:t>
      </w:r>
      <w:r>
        <w:rPr>
          <w:rFonts w:ascii="Baskerville Old Face" w:hAnsi="Baskerville Old Face"/>
          <w:b/>
          <w:bCs/>
          <w:szCs w:val="24"/>
        </w:rPr>
        <w:t>MCLCR 3.2.1</w:t>
      </w:r>
    </w:p>
    <w:p w14:paraId="37BB0E4A" w14:textId="2CFDC565" w:rsidR="00E47F97" w:rsidRDefault="00E47F97" w:rsidP="00E47F97">
      <w:pPr>
        <w:jc w:val="center"/>
        <w:rPr>
          <w:rFonts w:ascii="Baskerville Old Face" w:hAnsi="Baskerville Old Face"/>
          <w:b/>
          <w:bCs/>
          <w:szCs w:val="24"/>
        </w:rPr>
      </w:pPr>
      <w:r>
        <w:rPr>
          <w:rFonts w:ascii="Baskerville Old Face" w:hAnsi="Baskerville Old Face"/>
          <w:b/>
          <w:bCs/>
          <w:szCs w:val="24"/>
        </w:rPr>
        <w:t xml:space="preserve">RELEASE OF THE ACCUSED </w:t>
      </w:r>
    </w:p>
    <w:p w14:paraId="4A91FE83" w14:textId="5DDDBFC7" w:rsidR="00E47F97" w:rsidRDefault="00E47F97" w:rsidP="00247FEC">
      <w:pPr>
        <w:rPr>
          <w:rFonts w:ascii="Baskerville Old Face" w:hAnsi="Baskerville Old Face"/>
        </w:rPr>
      </w:pPr>
    </w:p>
    <w:p w14:paraId="5CD0A18A" w14:textId="6AA52E67" w:rsidR="00CE312A" w:rsidRPr="001C1C30" w:rsidRDefault="00CE312A" w:rsidP="00856C08">
      <w:pPr>
        <w:overflowPunct/>
        <w:autoSpaceDE/>
        <w:autoSpaceDN/>
        <w:adjustRightInd/>
        <w:spacing w:afterLines="200" w:after="480" w:line="276" w:lineRule="auto"/>
        <w:ind w:left="360" w:right="-288"/>
        <w:contextualSpacing/>
        <w:jc w:val="both"/>
        <w:textAlignment w:val="auto"/>
        <w:rPr>
          <w:rFonts w:ascii="Baskerville Old Face" w:eastAsia="Calibri" w:hAnsi="Baskerville Old Face"/>
          <w:szCs w:val="24"/>
        </w:rPr>
      </w:pPr>
      <w:r w:rsidRPr="001C1C30">
        <w:rPr>
          <w:rFonts w:ascii="Baskerville Old Face" w:eastAsia="Calibri" w:hAnsi="Baskerville Old Face"/>
          <w:szCs w:val="24"/>
        </w:rPr>
        <w:t xml:space="preserve">The court adopts the following bail schedule pursuant to </w:t>
      </w:r>
      <w:proofErr w:type="spellStart"/>
      <w:r w:rsidRPr="001C1C30">
        <w:rPr>
          <w:rFonts w:ascii="Baskerville Old Face" w:eastAsia="Calibri" w:hAnsi="Baskerville Old Face"/>
          <w:szCs w:val="24"/>
        </w:rPr>
        <w:t>CrRLJ</w:t>
      </w:r>
      <w:proofErr w:type="spellEnd"/>
      <w:r w:rsidRPr="001C1C30">
        <w:rPr>
          <w:rFonts w:ascii="Baskerville Old Face" w:eastAsia="Calibri" w:hAnsi="Baskerville Old Face"/>
          <w:szCs w:val="24"/>
        </w:rPr>
        <w:t xml:space="preserve"> 3.2(b)(7) and </w:t>
      </w:r>
      <w:proofErr w:type="spellStart"/>
      <w:r w:rsidRPr="001C1C30">
        <w:rPr>
          <w:rFonts w:ascii="Baskerville Old Face" w:eastAsia="Calibri" w:hAnsi="Baskerville Old Face"/>
          <w:szCs w:val="24"/>
        </w:rPr>
        <w:t>CrRLJ</w:t>
      </w:r>
      <w:proofErr w:type="spellEnd"/>
      <w:r w:rsidRPr="001C1C30">
        <w:rPr>
          <w:rFonts w:ascii="Baskerville Old Face" w:eastAsia="Calibri" w:hAnsi="Baskerville Old Face"/>
          <w:szCs w:val="24"/>
        </w:rPr>
        <w:t xml:space="preserve"> 3.2(o):</w:t>
      </w:r>
    </w:p>
    <w:p w14:paraId="4AD2171B" w14:textId="77777777" w:rsidR="00CE312A" w:rsidRPr="001C1C30" w:rsidRDefault="00CE312A" w:rsidP="00856C08">
      <w:pPr>
        <w:overflowPunct/>
        <w:autoSpaceDE/>
        <w:autoSpaceDN/>
        <w:adjustRightInd/>
        <w:spacing w:afterLines="200" w:after="480" w:line="276" w:lineRule="auto"/>
        <w:ind w:left="360" w:right="-288"/>
        <w:contextualSpacing/>
        <w:jc w:val="both"/>
        <w:textAlignment w:val="auto"/>
        <w:rPr>
          <w:rFonts w:ascii="Baskerville Old Face" w:eastAsia="Calibri" w:hAnsi="Baskerville Old Face"/>
          <w:szCs w:val="24"/>
        </w:rPr>
      </w:pPr>
      <w:r w:rsidRPr="001C1C30">
        <w:rPr>
          <w:rFonts w:ascii="Baskerville Old Face" w:eastAsia="Calibri" w:hAnsi="Baskerville Old Face"/>
          <w:szCs w:val="24"/>
        </w:rPr>
        <w:t xml:space="preserve">A Defendant who is detained in jail after the initial arrest for a misdemeanor or gross </w:t>
      </w:r>
    </w:p>
    <w:p w14:paraId="78CD36D4" w14:textId="77777777" w:rsidR="00CE312A" w:rsidRPr="001C1C30" w:rsidRDefault="00CE312A" w:rsidP="00856C08">
      <w:pPr>
        <w:overflowPunct/>
        <w:autoSpaceDE/>
        <w:autoSpaceDN/>
        <w:adjustRightInd/>
        <w:spacing w:afterLines="200" w:after="480" w:line="276" w:lineRule="auto"/>
        <w:ind w:left="360" w:right="-288"/>
        <w:contextualSpacing/>
        <w:jc w:val="both"/>
        <w:textAlignment w:val="auto"/>
        <w:rPr>
          <w:rFonts w:ascii="Baskerville Old Face" w:eastAsia="Calibri" w:hAnsi="Baskerville Old Face"/>
          <w:szCs w:val="24"/>
        </w:rPr>
      </w:pPr>
      <w:r w:rsidRPr="001C1C30">
        <w:rPr>
          <w:rFonts w:ascii="Baskerville Old Face" w:eastAsia="Calibri" w:hAnsi="Baskerville Old Face"/>
          <w:szCs w:val="24"/>
        </w:rPr>
        <w:t xml:space="preserve">misdemeanor shall be released upon posting bail in the amount of $500 for a misdemeanor </w:t>
      </w:r>
    </w:p>
    <w:p w14:paraId="73BD62EA" w14:textId="21F2D70F" w:rsidR="00CE312A" w:rsidRDefault="00CE312A" w:rsidP="00856C08">
      <w:pPr>
        <w:overflowPunct/>
        <w:autoSpaceDE/>
        <w:autoSpaceDN/>
        <w:adjustRightInd/>
        <w:spacing w:afterLines="200" w:after="480" w:line="276" w:lineRule="auto"/>
        <w:ind w:left="360" w:right="-288"/>
        <w:contextualSpacing/>
        <w:jc w:val="both"/>
        <w:textAlignment w:val="auto"/>
        <w:rPr>
          <w:rFonts w:ascii="Baskerville Old Face" w:eastAsia="Calibri" w:hAnsi="Baskerville Old Face"/>
          <w:szCs w:val="24"/>
        </w:rPr>
      </w:pPr>
      <w:r w:rsidRPr="001C1C30">
        <w:rPr>
          <w:rFonts w:ascii="Baskerville Old Face" w:eastAsia="Calibri" w:hAnsi="Baskerville Old Face"/>
          <w:szCs w:val="24"/>
        </w:rPr>
        <w:t>and $1000 for a gross misdemeanor, except for the following offenses:</w:t>
      </w:r>
    </w:p>
    <w:p w14:paraId="7C312D17" w14:textId="77777777" w:rsidR="00BF4CA0" w:rsidRPr="001C1C30" w:rsidRDefault="00BF4CA0" w:rsidP="00B14114">
      <w:pPr>
        <w:overflowPunct/>
        <w:autoSpaceDE/>
        <w:autoSpaceDN/>
        <w:adjustRightInd/>
        <w:ind w:right="-288"/>
        <w:jc w:val="both"/>
        <w:textAlignment w:val="auto"/>
        <w:rPr>
          <w:rFonts w:ascii="Baskerville Old Face" w:eastAsia="Calibri" w:hAnsi="Baskerville Old Face"/>
          <w:szCs w:val="24"/>
        </w:rPr>
      </w:pPr>
    </w:p>
    <w:p w14:paraId="56A3F4A5" w14:textId="15B30DE2" w:rsidR="00CE312A" w:rsidRPr="00BF4CA0" w:rsidRDefault="00CE312A" w:rsidP="00D34093">
      <w:pPr>
        <w:pStyle w:val="ListParagraph"/>
        <w:numPr>
          <w:ilvl w:val="0"/>
          <w:numId w:val="40"/>
        </w:numPr>
        <w:spacing w:afterLines="1000" w:after="2400"/>
        <w:rPr>
          <w:rFonts w:ascii="Baskerville Old Face" w:eastAsia="Calibri" w:hAnsi="Baskerville Old Face"/>
          <w:szCs w:val="24"/>
        </w:rPr>
      </w:pPr>
      <w:r w:rsidRPr="00BF4CA0">
        <w:rPr>
          <w:rFonts w:ascii="Baskerville Old Face" w:eastAsia="Calibri" w:hAnsi="Baskerville Old Face"/>
          <w:b/>
          <w:bCs/>
          <w:sz w:val="24"/>
          <w:szCs w:val="24"/>
        </w:rPr>
        <w:t>Domestic Violence Offenses</w:t>
      </w:r>
      <w:r w:rsidRPr="00BF4CA0">
        <w:rPr>
          <w:rFonts w:ascii="Baskerville Old Face" w:eastAsia="Calibri" w:hAnsi="Baskerville Old Face"/>
          <w:sz w:val="24"/>
          <w:szCs w:val="24"/>
        </w:rPr>
        <w:t xml:space="preserve">: Defendants shall be held in non-bailable status </w:t>
      </w:r>
      <w:r w:rsidR="00BF4CA0" w:rsidRPr="00BF4CA0">
        <w:rPr>
          <w:rFonts w:ascii="Baskerville Old Face" w:eastAsia="Calibri" w:hAnsi="Baskerville Old Face"/>
          <w:sz w:val="24"/>
          <w:szCs w:val="24"/>
        </w:rPr>
        <w:t xml:space="preserve">pending hearing the next court day following booking for any crime alleging domestic violence under RCW 10.99.020(5) or applicable local ordinance. </w:t>
      </w:r>
    </w:p>
    <w:p w14:paraId="112861A9" w14:textId="77777777" w:rsidR="00BF4CA0" w:rsidRPr="001C1C30" w:rsidRDefault="00BF4CA0" w:rsidP="00D34093">
      <w:pPr>
        <w:pStyle w:val="ListParagraph"/>
        <w:spacing w:afterLines="1000" w:after="2400"/>
        <w:rPr>
          <w:rFonts w:ascii="Baskerville Old Face" w:eastAsia="Calibri" w:hAnsi="Baskerville Old Face"/>
          <w:szCs w:val="24"/>
        </w:rPr>
      </w:pPr>
    </w:p>
    <w:p w14:paraId="31C77F8C" w14:textId="77777777" w:rsidR="001B0588" w:rsidRPr="001B0588" w:rsidRDefault="00CE312A" w:rsidP="001B0588">
      <w:pPr>
        <w:pStyle w:val="ListParagraph"/>
        <w:numPr>
          <w:ilvl w:val="0"/>
          <w:numId w:val="40"/>
        </w:numPr>
        <w:spacing w:afterLines="1000" w:after="2400"/>
        <w:rPr>
          <w:rFonts w:ascii="Baskerville Old Face" w:eastAsia="Calibri" w:hAnsi="Baskerville Old Face"/>
          <w:b/>
          <w:bCs/>
          <w:sz w:val="24"/>
          <w:szCs w:val="24"/>
        </w:rPr>
      </w:pPr>
      <w:r w:rsidRPr="001C1C30">
        <w:rPr>
          <w:rFonts w:ascii="Baskerville Old Face" w:eastAsia="Calibri" w:hAnsi="Baskerville Old Face"/>
          <w:b/>
          <w:bCs/>
          <w:sz w:val="24"/>
          <w:szCs w:val="24"/>
        </w:rPr>
        <w:t>Other Non-Bailable Offenses Pending First Court Appearance by Defendant:</w:t>
      </w:r>
      <w:r w:rsidR="00BF4CA0">
        <w:rPr>
          <w:rFonts w:ascii="Baskerville Old Face" w:eastAsia="Calibri" w:hAnsi="Baskerville Old Face"/>
          <w:b/>
          <w:bCs/>
          <w:sz w:val="24"/>
          <w:szCs w:val="24"/>
        </w:rPr>
        <w:t xml:space="preserve"> </w:t>
      </w:r>
      <w:r w:rsidRPr="00BF4CA0">
        <w:rPr>
          <w:rFonts w:ascii="Baskerville Old Face" w:eastAsia="Calibri" w:hAnsi="Baskerville Old Face"/>
          <w:szCs w:val="24"/>
        </w:rPr>
        <w:t>Defendants shall be held in non-bailable status pending hearing the next court day</w:t>
      </w:r>
      <w:r w:rsidR="00BF4CA0">
        <w:rPr>
          <w:rFonts w:ascii="Baskerville Old Face" w:eastAsia="Calibri" w:hAnsi="Baskerville Old Face"/>
          <w:szCs w:val="24"/>
        </w:rPr>
        <w:t xml:space="preserve"> </w:t>
      </w:r>
      <w:r w:rsidRPr="00BF4CA0">
        <w:rPr>
          <w:rFonts w:ascii="Baskerville Old Face" w:eastAsia="Calibri" w:hAnsi="Baskerville Old Face"/>
          <w:szCs w:val="24"/>
        </w:rPr>
        <w:t>following booking for these crimes:</w:t>
      </w:r>
    </w:p>
    <w:p w14:paraId="4D74DC33" w14:textId="77777777" w:rsidR="001B0588" w:rsidRPr="001B0588" w:rsidRDefault="001B0588" w:rsidP="001B0588">
      <w:pPr>
        <w:pStyle w:val="ListParagraph"/>
        <w:rPr>
          <w:rFonts w:ascii="Baskerville Old Face" w:eastAsia="Calibri" w:hAnsi="Baskerville Old Face"/>
          <w:szCs w:val="24"/>
        </w:rPr>
      </w:pPr>
    </w:p>
    <w:p w14:paraId="7BF24883" w14:textId="7C45387F" w:rsidR="00CE312A" w:rsidRPr="00322B4A" w:rsidRDefault="00CE312A" w:rsidP="00322B4A">
      <w:pPr>
        <w:pStyle w:val="ListParagraph"/>
        <w:numPr>
          <w:ilvl w:val="0"/>
          <w:numId w:val="29"/>
        </w:numPr>
        <w:spacing w:afterLines="200" w:after="480"/>
        <w:ind w:left="1080"/>
        <w:rPr>
          <w:rFonts w:ascii="Baskerville Old Face" w:eastAsia="Calibri" w:hAnsi="Baskerville Old Face"/>
          <w:b/>
          <w:bCs/>
          <w:sz w:val="24"/>
          <w:szCs w:val="24"/>
        </w:rPr>
      </w:pPr>
      <w:r w:rsidRPr="001B0588">
        <w:rPr>
          <w:rFonts w:ascii="Baskerville Old Face" w:eastAsia="Calibri" w:hAnsi="Baskerville Old Face"/>
          <w:szCs w:val="24"/>
        </w:rPr>
        <w:t>Assault in the Fourth Degree (RCW 9A.36.041)</w:t>
      </w:r>
    </w:p>
    <w:p w14:paraId="6FC05EE1" w14:textId="77777777" w:rsidR="00322B4A" w:rsidRPr="001B0588" w:rsidRDefault="00322B4A" w:rsidP="00322B4A">
      <w:pPr>
        <w:pStyle w:val="ListParagraph"/>
        <w:spacing w:afterLines="200" w:after="480"/>
        <w:ind w:left="1080"/>
        <w:rPr>
          <w:rFonts w:ascii="Baskerville Old Face" w:eastAsia="Calibri" w:hAnsi="Baskerville Old Face"/>
          <w:b/>
          <w:bCs/>
          <w:sz w:val="24"/>
          <w:szCs w:val="24"/>
        </w:rPr>
      </w:pPr>
    </w:p>
    <w:p w14:paraId="53E34DE9" w14:textId="45E84FAB" w:rsidR="00322B4A" w:rsidRPr="00322B4A" w:rsidRDefault="00CE312A" w:rsidP="00322B4A">
      <w:pPr>
        <w:pStyle w:val="ListParagraph"/>
        <w:numPr>
          <w:ilvl w:val="0"/>
          <w:numId w:val="29"/>
        </w:numPr>
        <w:spacing w:afterLines="200" w:after="480"/>
        <w:ind w:left="1080"/>
        <w:rPr>
          <w:rFonts w:ascii="Baskerville Old Face" w:eastAsia="Calibri" w:hAnsi="Baskerville Old Face"/>
          <w:sz w:val="24"/>
          <w:szCs w:val="24"/>
        </w:rPr>
      </w:pPr>
      <w:r w:rsidRPr="001C1C30">
        <w:rPr>
          <w:rFonts w:ascii="Baskerville Old Face" w:eastAsia="Calibri" w:hAnsi="Baskerville Old Face"/>
          <w:sz w:val="24"/>
          <w:szCs w:val="24"/>
        </w:rPr>
        <w:t>Harassment (RCW 9A.46.020)</w:t>
      </w:r>
    </w:p>
    <w:p w14:paraId="073771A5" w14:textId="77777777" w:rsidR="00322B4A" w:rsidRDefault="00322B4A" w:rsidP="00322B4A">
      <w:pPr>
        <w:pStyle w:val="ListParagraph"/>
        <w:spacing w:afterLines="200" w:after="480"/>
        <w:ind w:left="1080"/>
        <w:rPr>
          <w:rFonts w:ascii="Baskerville Old Face" w:eastAsia="Calibri" w:hAnsi="Baskerville Old Face"/>
          <w:sz w:val="24"/>
          <w:szCs w:val="24"/>
        </w:rPr>
      </w:pPr>
    </w:p>
    <w:p w14:paraId="354B8E22" w14:textId="642A4D67" w:rsidR="00CE312A" w:rsidRPr="001C1C30" w:rsidRDefault="00CE312A" w:rsidP="00322B4A">
      <w:pPr>
        <w:pStyle w:val="ListParagraph"/>
        <w:numPr>
          <w:ilvl w:val="0"/>
          <w:numId w:val="29"/>
        </w:numPr>
        <w:spacing w:afterLines="200" w:after="480"/>
        <w:ind w:left="1080"/>
        <w:rPr>
          <w:rFonts w:ascii="Baskerville Old Face" w:eastAsia="Calibri" w:hAnsi="Baskerville Old Face"/>
          <w:sz w:val="24"/>
          <w:szCs w:val="24"/>
        </w:rPr>
      </w:pPr>
      <w:r w:rsidRPr="001C1C30">
        <w:rPr>
          <w:rFonts w:ascii="Baskerville Old Face" w:eastAsia="Calibri" w:hAnsi="Baskerville Old Face"/>
          <w:sz w:val="24"/>
          <w:szCs w:val="24"/>
        </w:rPr>
        <w:t>Violation of Anti-Harassment Order (RCW 9A.46.040)</w:t>
      </w:r>
    </w:p>
    <w:p w14:paraId="66BB7154" w14:textId="77777777" w:rsidR="00322B4A" w:rsidRDefault="00322B4A" w:rsidP="00322B4A">
      <w:pPr>
        <w:pStyle w:val="ListParagraph"/>
        <w:spacing w:afterLines="200" w:after="480"/>
        <w:ind w:left="1080"/>
        <w:rPr>
          <w:rFonts w:ascii="Baskerville Old Face" w:eastAsia="Calibri" w:hAnsi="Baskerville Old Face"/>
          <w:sz w:val="24"/>
          <w:szCs w:val="24"/>
        </w:rPr>
      </w:pPr>
    </w:p>
    <w:p w14:paraId="2E9881F9" w14:textId="36B1F5AA" w:rsidR="00CE312A" w:rsidRPr="001C1C30" w:rsidRDefault="00CE312A" w:rsidP="00322B4A">
      <w:pPr>
        <w:pStyle w:val="ListParagraph"/>
        <w:numPr>
          <w:ilvl w:val="0"/>
          <w:numId w:val="29"/>
        </w:numPr>
        <w:spacing w:afterLines="200" w:after="480"/>
        <w:ind w:left="1080"/>
        <w:rPr>
          <w:rFonts w:ascii="Baskerville Old Face" w:eastAsia="Calibri" w:hAnsi="Baskerville Old Face"/>
          <w:sz w:val="24"/>
          <w:szCs w:val="24"/>
        </w:rPr>
      </w:pPr>
      <w:r w:rsidRPr="001C1C30">
        <w:rPr>
          <w:rFonts w:ascii="Baskerville Old Face" w:eastAsia="Calibri" w:hAnsi="Baskerville Old Face"/>
          <w:sz w:val="24"/>
          <w:szCs w:val="24"/>
        </w:rPr>
        <w:t>Stalking (RCW 9A.46.110)</w:t>
      </w:r>
    </w:p>
    <w:p w14:paraId="19D7E0F3" w14:textId="77777777" w:rsidR="00322B4A" w:rsidRDefault="00322B4A" w:rsidP="00322B4A">
      <w:pPr>
        <w:pStyle w:val="ListParagraph"/>
        <w:spacing w:afterLines="200" w:after="480"/>
        <w:ind w:left="1080"/>
        <w:rPr>
          <w:rFonts w:ascii="Baskerville Old Face" w:eastAsia="Calibri" w:hAnsi="Baskerville Old Face"/>
          <w:sz w:val="24"/>
          <w:szCs w:val="24"/>
        </w:rPr>
      </w:pPr>
    </w:p>
    <w:p w14:paraId="2BBEFC35" w14:textId="249D0412" w:rsidR="00CE312A" w:rsidRDefault="00CE312A" w:rsidP="00322B4A">
      <w:pPr>
        <w:pStyle w:val="ListParagraph"/>
        <w:numPr>
          <w:ilvl w:val="0"/>
          <w:numId w:val="29"/>
        </w:numPr>
        <w:spacing w:afterLines="200" w:after="480"/>
        <w:ind w:left="1080"/>
        <w:rPr>
          <w:rFonts w:ascii="Baskerville Old Face" w:eastAsia="Calibri" w:hAnsi="Baskerville Old Face"/>
          <w:sz w:val="24"/>
          <w:szCs w:val="24"/>
        </w:rPr>
      </w:pPr>
      <w:r w:rsidRPr="001C1C30">
        <w:rPr>
          <w:rFonts w:ascii="Baskerville Old Face" w:eastAsia="Calibri" w:hAnsi="Baskerville Old Face"/>
          <w:sz w:val="24"/>
          <w:szCs w:val="24"/>
        </w:rPr>
        <w:t>Communicating with a Minor for Immoral Purposes (RCW 9.68A.090)</w:t>
      </w:r>
    </w:p>
    <w:p w14:paraId="2C9D21D1" w14:textId="3503522A" w:rsidR="008C40BF" w:rsidRDefault="008C40BF" w:rsidP="008C40BF">
      <w:pPr>
        <w:spacing w:before="200" w:line="480" w:lineRule="auto"/>
        <w:ind w:right="-288"/>
        <w:jc w:val="both"/>
        <w:rPr>
          <w:rFonts w:ascii="Baskerville Old Face" w:eastAsia="Calibri" w:hAnsi="Baskerville Old Face"/>
          <w:szCs w:val="24"/>
        </w:rPr>
      </w:pPr>
    </w:p>
    <w:p w14:paraId="5B73E534" w14:textId="082CF4D4" w:rsidR="008C40BF" w:rsidRDefault="008C40BF" w:rsidP="008C40BF">
      <w:pPr>
        <w:spacing w:before="200" w:line="480" w:lineRule="auto"/>
        <w:ind w:right="-288"/>
        <w:jc w:val="both"/>
        <w:rPr>
          <w:rFonts w:ascii="Baskerville Old Face" w:eastAsia="Calibri" w:hAnsi="Baskerville Old Face"/>
          <w:szCs w:val="24"/>
        </w:rPr>
      </w:pPr>
    </w:p>
    <w:p w14:paraId="3FB922EF" w14:textId="3C7E1453" w:rsidR="008C40BF" w:rsidRDefault="008C40BF" w:rsidP="008C40BF">
      <w:pPr>
        <w:spacing w:before="200" w:line="480" w:lineRule="auto"/>
        <w:ind w:right="-288"/>
        <w:jc w:val="both"/>
        <w:rPr>
          <w:rFonts w:ascii="Baskerville Old Face" w:eastAsia="Calibri" w:hAnsi="Baskerville Old Face"/>
          <w:szCs w:val="24"/>
        </w:rPr>
      </w:pPr>
    </w:p>
    <w:p w14:paraId="4BDE8466" w14:textId="328A2B80" w:rsidR="008C40BF" w:rsidRDefault="008C40BF" w:rsidP="008C40BF">
      <w:pPr>
        <w:spacing w:before="200" w:line="480" w:lineRule="auto"/>
        <w:ind w:right="-288"/>
        <w:jc w:val="both"/>
        <w:rPr>
          <w:rFonts w:ascii="Baskerville Old Face" w:eastAsia="Calibri" w:hAnsi="Baskerville Old Face"/>
          <w:szCs w:val="24"/>
        </w:rPr>
      </w:pPr>
    </w:p>
    <w:p w14:paraId="79B39D4C" w14:textId="7CE5891F" w:rsidR="008C40BF" w:rsidRDefault="008C40BF" w:rsidP="008C40BF">
      <w:pPr>
        <w:spacing w:before="200" w:line="480" w:lineRule="auto"/>
        <w:ind w:right="-288"/>
        <w:jc w:val="both"/>
        <w:rPr>
          <w:rFonts w:ascii="Baskerville Old Face" w:eastAsia="Calibri" w:hAnsi="Baskerville Old Face"/>
          <w:szCs w:val="24"/>
        </w:rPr>
      </w:pPr>
    </w:p>
    <w:p w14:paraId="0CCA5FAE" w14:textId="0A35503A" w:rsidR="00591F1E" w:rsidRDefault="00591F1E" w:rsidP="008C40BF">
      <w:pPr>
        <w:spacing w:before="200" w:line="480" w:lineRule="auto"/>
        <w:ind w:right="-288"/>
        <w:jc w:val="both"/>
        <w:rPr>
          <w:rFonts w:ascii="Baskerville Old Face" w:eastAsia="Calibri" w:hAnsi="Baskerville Old Face"/>
          <w:szCs w:val="24"/>
        </w:rPr>
      </w:pPr>
    </w:p>
    <w:p w14:paraId="61418B41" w14:textId="77777777" w:rsidR="002E3264" w:rsidRDefault="002E3264" w:rsidP="00BD5781">
      <w:pPr>
        <w:pStyle w:val="BodyText"/>
        <w:spacing w:before="99"/>
        <w:jc w:val="center"/>
        <w:rPr>
          <w:rFonts w:ascii="Baskerville Old Face" w:hAnsi="Baskerville Old Face" w:cs="Times New Roman"/>
          <w:b/>
          <w:sz w:val="24"/>
          <w:szCs w:val="24"/>
        </w:rPr>
      </w:pPr>
      <w:bookmarkStart w:id="3" w:name="_Hlk160460361"/>
    </w:p>
    <w:p w14:paraId="6C77124D" w14:textId="77777777" w:rsidR="00BD5781" w:rsidRPr="00BD5781" w:rsidRDefault="00BD5781" w:rsidP="00BD5781">
      <w:pPr>
        <w:pStyle w:val="BodyText"/>
        <w:spacing w:before="99"/>
        <w:jc w:val="center"/>
        <w:rPr>
          <w:rFonts w:ascii="Baskerville Old Face" w:hAnsi="Baskerville Old Face" w:cs="Times New Roman"/>
          <w:b/>
          <w:sz w:val="24"/>
          <w:szCs w:val="24"/>
        </w:rPr>
      </w:pPr>
      <w:r w:rsidRPr="00BD5781">
        <w:rPr>
          <w:rFonts w:ascii="Baskerville Old Face" w:hAnsi="Baskerville Old Face" w:cs="Times New Roman"/>
          <w:b/>
          <w:sz w:val="24"/>
          <w:szCs w:val="24"/>
        </w:rPr>
        <w:lastRenderedPageBreak/>
        <w:t>TMCLCR 3.3.1</w:t>
      </w:r>
    </w:p>
    <w:p w14:paraId="2F060FC1" w14:textId="77777777" w:rsidR="00BD5781" w:rsidRPr="00BD5781" w:rsidRDefault="00BD5781" w:rsidP="00BD5781">
      <w:pPr>
        <w:pStyle w:val="BodyText"/>
        <w:spacing w:before="99"/>
        <w:jc w:val="center"/>
        <w:rPr>
          <w:rFonts w:ascii="Baskerville Old Face" w:hAnsi="Baskerville Old Face" w:cs="Times New Roman"/>
          <w:b/>
          <w:sz w:val="24"/>
          <w:szCs w:val="24"/>
        </w:rPr>
      </w:pPr>
      <w:r w:rsidRPr="00BD5781">
        <w:rPr>
          <w:rFonts w:ascii="Baskerville Old Face" w:hAnsi="Baskerville Old Face" w:cs="Times New Roman"/>
          <w:b/>
          <w:sz w:val="24"/>
          <w:szCs w:val="24"/>
        </w:rPr>
        <w:t>STIPULATION, CONTINUANCE AND WAIVER OF SPEEDY TRIAL</w:t>
      </w:r>
    </w:p>
    <w:p w14:paraId="16973BA7" w14:textId="77777777" w:rsidR="00BD5781" w:rsidRPr="00BD5781" w:rsidRDefault="00BD5781" w:rsidP="00BD5781">
      <w:pPr>
        <w:pStyle w:val="BodyText"/>
        <w:spacing w:before="5"/>
        <w:rPr>
          <w:rFonts w:ascii="Baskerville Old Face" w:hAnsi="Baskerville Old Face" w:cs="Times New Roman"/>
          <w:b/>
          <w:sz w:val="24"/>
          <w:szCs w:val="24"/>
        </w:rPr>
      </w:pPr>
    </w:p>
    <w:p w14:paraId="42D835A8" w14:textId="3ADC37A7" w:rsidR="00BD5781" w:rsidRPr="006F0F10" w:rsidRDefault="00BD5781" w:rsidP="00BD5781">
      <w:pPr>
        <w:pStyle w:val="ListParagraph"/>
        <w:numPr>
          <w:ilvl w:val="0"/>
          <w:numId w:val="42"/>
        </w:numPr>
        <w:spacing w:after="0" w:line="240" w:lineRule="auto"/>
        <w:rPr>
          <w:rFonts w:ascii="Baskerville Old Face" w:hAnsi="Baskerville Old Face"/>
          <w:sz w:val="24"/>
          <w:szCs w:val="24"/>
        </w:rPr>
      </w:pPr>
      <w:r w:rsidRPr="006F0F10">
        <w:rPr>
          <w:rFonts w:ascii="Baskerville Old Face" w:hAnsi="Baskerville Old Face"/>
          <w:sz w:val="24"/>
          <w:szCs w:val="24"/>
        </w:rPr>
        <w:t>Stipulation, Order Continuing Hearings, Notice of Hearing and Waiver of Speedy Trial may be granted off</w:t>
      </w:r>
      <w:r w:rsidR="006F0F10">
        <w:rPr>
          <w:rFonts w:ascii="Baskerville Old Face" w:hAnsi="Baskerville Old Face"/>
          <w:sz w:val="24"/>
          <w:szCs w:val="24"/>
        </w:rPr>
        <w:t>-the</w:t>
      </w:r>
      <w:r w:rsidRPr="006F0F10">
        <w:rPr>
          <w:rFonts w:ascii="Baskerville Old Face" w:hAnsi="Baskerville Old Face"/>
          <w:sz w:val="24"/>
          <w:szCs w:val="24"/>
        </w:rPr>
        <w:t>-record</w:t>
      </w:r>
      <w:r w:rsidR="006F0F10">
        <w:rPr>
          <w:rFonts w:ascii="Baskerville Old Face" w:hAnsi="Baskerville Old Face"/>
          <w:sz w:val="24"/>
          <w:szCs w:val="24"/>
        </w:rPr>
        <w:t xml:space="preserve"> if:</w:t>
      </w:r>
    </w:p>
    <w:p w14:paraId="7B8F4C83" w14:textId="77777777" w:rsidR="00BD5781" w:rsidRPr="00BD5781" w:rsidRDefault="00BD5781" w:rsidP="00BD5781">
      <w:pPr>
        <w:pStyle w:val="ListParagraph"/>
        <w:rPr>
          <w:rFonts w:ascii="Baskerville Old Face" w:hAnsi="Baskerville Old Face"/>
          <w:sz w:val="24"/>
          <w:szCs w:val="24"/>
        </w:rPr>
      </w:pPr>
    </w:p>
    <w:p w14:paraId="43773FAA" w14:textId="77777777" w:rsidR="00BD5781" w:rsidRPr="00BD5781" w:rsidRDefault="00BD5781" w:rsidP="00BD5781">
      <w:pPr>
        <w:pStyle w:val="ListParagraph"/>
        <w:numPr>
          <w:ilvl w:val="0"/>
          <w:numId w:val="41"/>
        </w:numPr>
        <w:spacing w:after="0" w:line="360" w:lineRule="auto"/>
        <w:rPr>
          <w:rFonts w:ascii="Baskerville Old Face" w:hAnsi="Baskerville Old Face"/>
          <w:sz w:val="24"/>
          <w:szCs w:val="24"/>
        </w:rPr>
      </w:pPr>
      <w:r w:rsidRPr="00BD5781">
        <w:rPr>
          <w:rFonts w:ascii="Baskerville Old Face" w:hAnsi="Baskerville Old Face"/>
          <w:sz w:val="24"/>
          <w:szCs w:val="24"/>
        </w:rPr>
        <w:t xml:space="preserve">The case is in pretrial status and has not been set for </w:t>
      </w:r>
      <w:proofErr w:type="gramStart"/>
      <w:r w:rsidRPr="00BD5781">
        <w:rPr>
          <w:rFonts w:ascii="Baskerville Old Face" w:hAnsi="Baskerville Old Face"/>
          <w:sz w:val="24"/>
          <w:szCs w:val="24"/>
        </w:rPr>
        <w:t>trial;</w:t>
      </w:r>
      <w:proofErr w:type="gramEnd"/>
    </w:p>
    <w:p w14:paraId="50D2432F" w14:textId="77777777" w:rsidR="00BD5781" w:rsidRPr="00BD5781" w:rsidRDefault="00BD5781" w:rsidP="00BD5781">
      <w:pPr>
        <w:pStyle w:val="ListParagraph"/>
        <w:numPr>
          <w:ilvl w:val="0"/>
          <w:numId w:val="41"/>
        </w:numPr>
        <w:spacing w:after="0" w:line="360" w:lineRule="auto"/>
        <w:rPr>
          <w:rFonts w:ascii="Baskerville Old Face" w:hAnsi="Baskerville Old Face"/>
          <w:sz w:val="24"/>
          <w:szCs w:val="24"/>
        </w:rPr>
      </w:pPr>
      <w:r w:rsidRPr="00BD5781">
        <w:rPr>
          <w:rFonts w:ascii="Baskerville Old Face" w:hAnsi="Baskerville Old Face"/>
          <w:sz w:val="24"/>
          <w:szCs w:val="24"/>
        </w:rPr>
        <w:t xml:space="preserve">The parties use the Court authorized form located on the Court’s </w:t>
      </w:r>
      <w:proofErr w:type="gramStart"/>
      <w:r w:rsidRPr="00BD5781">
        <w:rPr>
          <w:rFonts w:ascii="Baskerville Old Face" w:hAnsi="Baskerville Old Face"/>
          <w:sz w:val="24"/>
          <w:szCs w:val="24"/>
        </w:rPr>
        <w:t>website;</w:t>
      </w:r>
      <w:proofErr w:type="gramEnd"/>
    </w:p>
    <w:p w14:paraId="2D684787" w14:textId="12CAC018" w:rsidR="00BD5781" w:rsidRDefault="00BD5781" w:rsidP="00BD5781">
      <w:pPr>
        <w:pStyle w:val="ListParagraph"/>
        <w:numPr>
          <w:ilvl w:val="0"/>
          <w:numId w:val="41"/>
        </w:numPr>
        <w:spacing w:after="0" w:line="360" w:lineRule="auto"/>
        <w:rPr>
          <w:rFonts w:ascii="Baskerville Old Face" w:hAnsi="Baskerville Old Face"/>
          <w:sz w:val="24"/>
          <w:szCs w:val="24"/>
        </w:rPr>
      </w:pPr>
      <w:r w:rsidRPr="00BD5781">
        <w:rPr>
          <w:rFonts w:ascii="Baskerville Old Face" w:hAnsi="Baskerville Old Face"/>
          <w:sz w:val="24"/>
          <w:szCs w:val="24"/>
        </w:rPr>
        <w:t>The proposed next hearing date has been preapproved by the Department</w:t>
      </w:r>
      <w:r w:rsidR="006F0F10">
        <w:rPr>
          <w:rFonts w:ascii="Baskerville Old Face" w:hAnsi="Baskerville Old Face"/>
          <w:sz w:val="24"/>
          <w:szCs w:val="24"/>
        </w:rPr>
        <w:t xml:space="preserve"> presiding over the </w:t>
      </w:r>
      <w:proofErr w:type="gramStart"/>
      <w:r w:rsidR="006F0F10">
        <w:rPr>
          <w:rFonts w:ascii="Baskerville Old Face" w:hAnsi="Baskerville Old Face"/>
          <w:sz w:val="24"/>
          <w:szCs w:val="24"/>
        </w:rPr>
        <w:t>case</w:t>
      </w:r>
      <w:r w:rsidRPr="00BD5781">
        <w:rPr>
          <w:rFonts w:ascii="Baskerville Old Face" w:hAnsi="Baskerville Old Face"/>
          <w:sz w:val="24"/>
          <w:szCs w:val="24"/>
        </w:rPr>
        <w:t>;</w:t>
      </w:r>
      <w:proofErr w:type="gramEnd"/>
    </w:p>
    <w:p w14:paraId="0FE32A9E" w14:textId="74DBFBFD" w:rsidR="004D29DE" w:rsidRDefault="004D29DE" w:rsidP="004D29DE">
      <w:pPr>
        <w:pStyle w:val="ListParagraph"/>
        <w:numPr>
          <w:ilvl w:val="1"/>
          <w:numId w:val="41"/>
        </w:numPr>
        <w:spacing w:after="0" w:line="360" w:lineRule="auto"/>
        <w:rPr>
          <w:rFonts w:ascii="Baskerville Old Face" w:hAnsi="Baskerville Old Face"/>
          <w:sz w:val="24"/>
          <w:szCs w:val="24"/>
        </w:rPr>
      </w:pPr>
      <w:r>
        <w:rPr>
          <w:rFonts w:ascii="Baskerville Old Face" w:hAnsi="Baskerville Old Face"/>
          <w:sz w:val="24"/>
          <w:szCs w:val="24"/>
        </w:rPr>
        <w:t xml:space="preserve">Department 1, Courtroom 134: </w:t>
      </w:r>
      <w:hyperlink r:id="rId8" w:history="1">
        <w:r w:rsidRPr="00462EFF">
          <w:rPr>
            <w:rStyle w:val="Hyperlink"/>
            <w:rFonts w:ascii="Baskerville Old Face" w:hAnsi="Baskerville Old Face"/>
            <w:sz w:val="24"/>
            <w:szCs w:val="24"/>
          </w:rPr>
          <w:t>MunicipalCourt134@cityoftacoma.org</w:t>
        </w:r>
      </w:hyperlink>
    </w:p>
    <w:p w14:paraId="116B9354" w14:textId="38D72623" w:rsidR="004D29DE" w:rsidRDefault="004D29DE" w:rsidP="004D29DE">
      <w:pPr>
        <w:pStyle w:val="ListParagraph"/>
        <w:numPr>
          <w:ilvl w:val="1"/>
          <w:numId w:val="41"/>
        </w:numPr>
        <w:spacing w:after="0" w:line="360" w:lineRule="auto"/>
        <w:rPr>
          <w:rFonts w:ascii="Baskerville Old Face" w:hAnsi="Baskerville Old Face"/>
          <w:sz w:val="24"/>
          <w:szCs w:val="24"/>
        </w:rPr>
      </w:pPr>
      <w:r>
        <w:rPr>
          <w:rFonts w:ascii="Baskerville Old Face" w:hAnsi="Baskerville Old Face"/>
          <w:sz w:val="24"/>
          <w:szCs w:val="24"/>
        </w:rPr>
        <w:t xml:space="preserve">Department 2, Courtroom 234: </w:t>
      </w:r>
      <w:hyperlink r:id="rId9" w:history="1">
        <w:r w:rsidRPr="00462EFF">
          <w:rPr>
            <w:rStyle w:val="Hyperlink"/>
            <w:rFonts w:ascii="Baskerville Old Face" w:hAnsi="Baskerville Old Face"/>
            <w:sz w:val="24"/>
            <w:szCs w:val="24"/>
          </w:rPr>
          <w:t>MunicipalCourt234@cityoftacoma.org</w:t>
        </w:r>
      </w:hyperlink>
    </w:p>
    <w:p w14:paraId="1636FC9A" w14:textId="79B6CB67" w:rsidR="004D29DE" w:rsidRPr="00BD5781" w:rsidRDefault="004D29DE" w:rsidP="004D29DE">
      <w:pPr>
        <w:pStyle w:val="ListParagraph"/>
        <w:numPr>
          <w:ilvl w:val="1"/>
          <w:numId w:val="41"/>
        </w:numPr>
        <w:spacing w:after="0" w:line="360" w:lineRule="auto"/>
        <w:rPr>
          <w:rFonts w:ascii="Baskerville Old Face" w:hAnsi="Baskerville Old Face"/>
          <w:sz w:val="24"/>
          <w:szCs w:val="24"/>
        </w:rPr>
      </w:pPr>
      <w:r>
        <w:rPr>
          <w:rFonts w:ascii="Baskerville Old Face" w:hAnsi="Baskerville Old Face"/>
          <w:sz w:val="24"/>
          <w:szCs w:val="24"/>
        </w:rPr>
        <w:t xml:space="preserve">Department 3, Courtroom 235: </w:t>
      </w:r>
      <w:hyperlink r:id="rId10" w:history="1">
        <w:r w:rsidRPr="00462EFF">
          <w:rPr>
            <w:rStyle w:val="Hyperlink"/>
            <w:rFonts w:ascii="Baskerville Old Face" w:hAnsi="Baskerville Old Face"/>
            <w:sz w:val="24"/>
            <w:szCs w:val="24"/>
          </w:rPr>
          <w:t>MunicipalCourt235@cityoftacoma.org</w:t>
        </w:r>
      </w:hyperlink>
      <w:r>
        <w:rPr>
          <w:rFonts w:ascii="Baskerville Old Face" w:hAnsi="Baskerville Old Face"/>
          <w:sz w:val="24"/>
          <w:szCs w:val="24"/>
        </w:rPr>
        <w:tab/>
      </w:r>
    </w:p>
    <w:p w14:paraId="24EB850C" w14:textId="54FC45EA" w:rsidR="004D29DE" w:rsidRDefault="004D29DE" w:rsidP="00BD5781">
      <w:pPr>
        <w:pStyle w:val="ListParagraph"/>
        <w:numPr>
          <w:ilvl w:val="0"/>
          <w:numId w:val="41"/>
        </w:numPr>
        <w:spacing w:after="0" w:line="360" w:lineRule="auto"/>
        <w:rPr>
          <w:rFonts w:ascii="Baskerville Old Face" w:hAnsi="Baskerville Old Face"/>
          <w:sz w:val="24"/>
          <w:szCs w:val="24"/>
        </w:rPr>
      </w:pPr>
      <w:r>
        <w:rPr>
          <w:rFonts w:ascii="Baskerville Old Face" w:hAnsi="Baskerville Old Face"/>
          <w:sz w:val="24"/>
          <w:szCs w:val="24"/>
        </w:rPr>
        <w:t xml:space="preserve">The form has been signed and/or electronically signed by all parties to include the Attorneys and </w:t>
      </w:r>
      <w:proofErr w:type="gramStart"/>
      <w:r>
        <w:rPr>
          <w:rFonts w:ascii="Baskerville Old Face" w:hAnsi="Baskerville Old Face"/>
          <w:sz w:val="24"/>
          <w:szCs w:val="24"/>
        </w:rPr>
        <w:t>Defendant;</w:t>
      </w:r>
      <w:proofErr w:type="gramEnd"/>
    </w:p>
    <w:p w14:paraId="0117C69A" w14:textId="337E07BA" w:rsidR="00BD5781" w:rsidRPr="00BD5781" w:rsidRDefault="004D29DE" w:rsidP="004D29DE">
      <w:pPr>
        <w:pStyle w:val="ListParagraph"/>
        <w:numPr>
          <w:ilvl w:val="0"/>
          <w:numId w:val="41"/>
        </w:numPr>
        <w:spacing w:after="0" w:line="360" w:lineRule="auto"/>
        <w:rPr>
          <w:rFonts w:ascii="Baskerville Old Face" w:hAnsi="Baskerville Old Face"/>
          <w:b/>
          <w:bCs/>
          <w:sz w:val="24"/>
          <w:szCs w:val="24"/>
        </w:rPr>
      </w:pPr>
      <w:r>
        <w:rPr>
          <w:rFonts w:ascii="Baskerville Old Face" w:hAnsi="Baskerville Old Face"/>
          <w:sz w:val="24"/>
          <w:szCs w:val="24"/>
        </w:rPr>
        <w:t xml:space="preserve">The form has been e-filed with the Court at least 2 days prior to the scheduled hearing. Late filings will be heard on the record on the currently scheduled </w:t>
      </w:r>
      <w:proofErr w:type="gramStart"/>
      <w:r w:rsidR="006F0F10">
        <w:rPr>
          <w:rFonts w:ascii="Baskerville Old Face" w:hAnsi="Baskerville Old Face"/>
          <w:sz w:val="24"/>
          <w:szCs w:val="24"/>
        </w:rPr>
        <w:t>date;</w:t>
      </w:r>
      <w:proofErr w:type="gramEnd"/>
    </w:p>
    <w:p w14:paraId="082AC503" w14:textId="77777777" w:rsidR="00BD5781" w:rsidRPr="00BD5781" w:rsidRDefault="00BD5781" w:rsidP="00BD5781">
      <w:pPr>
        <w:pStyle w:val="ListParagraph"/>
        <w:numPr>
          <w:ilvl w:val="0"/>
          <w:numId w:val="41"/>
        </w:numPr>
        <w:spacing w:after="0" w:line="360" w:lineRule="auto"/>
        <w:rPr>
          <w:rFonts w:ascii="Baskerville Old Face" w:hAnsi="Baskerville Old Face"/>
          <w:sz w:val="24"/>
          <w:szCs w:val="24"/>
        </w:rPr>
      </w:pPr>
      <w:r w:rsidRPr="00BD5781">
        <w:rPr>
          <w:rFonts w:ascii="Baskerville Old Face" w:hAnsi="Baskerville Old Face"/>
          <w:sz w:val="24"/>
          <w:szCs w:val="24"/>
        </w:rPr>
        <w:t xml:space="preserve">All other requirements under </w:t>
      </w:r>
      <w:proofErr w:type="spellStart"/>
      <w:r w:rsidRPr="00BD5781">
        <w:rPr>
          <w:rFonts w:ascii="Baskerville Old Face" w:hAnsi="Baskerville Old Face"/>
          <w:sz w:val="24"/>
          <w:szCs w:val="24"/>
        </w:rPr>
        <w:t>CrRLJ</w:t>
      </w:r>
      <w:proofErr w:type="spellEnd"/>
      <w:r w:rsidRPr="00BD5781">
        <w:rPr>
          <w:rFonts w:ascii="Baskerville Old Face" w:hAnsi="Baskerville Old Face"/>
          <w:sz w:val="24"/>
          <w:szCs w:val="24"/>
        </w:rPr>
        <w:t xml:space="preserve"> 3.3 have been fully satisfied.</w:t>
      </w:r>
    </w:p>
    <w:p w14:paraId="6BD4A701" w14:textId="77777777" w:rsidR="00BD5781" w:rsidRPr="00BD5781" w:rsidRDefault="00BD5781" w:rsidP="00BD5781">
      <w:pPr>
        <w:pStyle w:val="ListParagraph"/>
        <w:spacing w:line="360" w:lineRule="auto"/>
        <w:ind w:left="1170"/>
        <w:rPr>
          <w:rFonts w:ascii="Baskerville Old Face" w:hAnsi="Baskerville Old Face"/>
          <w:sz w:val="24"/>
          <w:szCs w:val="24"/>
        </w:rPr>
      </w:pPr>
    </w:p>
    <w:p w14:paraId="5817CF6E" w14:textId="183D00AA" w:rsidR="00BD5781" w:rsidRPr="00BD5781" w:rsidRDefault="00BD5781" w:rsidP="00BD5781">
      <w:pPr>
        <w:pStyle w:val="ListParagraph"/>
        <w:numPr>
          <w:ilvl w:val="0"/>
          <w:numId w:val="42"/>
        </w:numPr>
        <w:spacing w:after="0" w:line="360" w:lineRule="auto"/>
        <w:rPr>
          <w:rFonts w:ascii="Baskerville Old Face" w:hAnsi="Baskerville Old Face"/>
          <w:sz w:val="24"/>
          <w:szCs w:val="24"/>
        </w:rPr>
      </w:pPr>
      <w:r w:rsidRPr="00BD5781">
        <w:rPr>
          <w:rFonts w:ascii="Baskerville Old Face" w:hAnsi="Baskerville Old Face"/>
          <w:sz w:val="24"/>
          <w:szCs w:val="24"/>
        </w:rPr>
        <w:t>The Court will grant off</w:t>
      </w:r>
      <w:r w:rsidR="006F0F10">
        <w:rPr>
          <w:rFonts w:ascii="Baskerville Old Face" w:hAnsi="Baskerville Old Face"/>
          <w:sz w:val="24"/>
          <w:szCs w:val="24"/>
        </w:rPr>
        <w:t>-the</w:t>
      </w:r>
      <w:r w:rsidRPr="00BD5781">
        <w:rPr>
          <w:rFonts w:ascii="Baskerville Old Face" w:hAnsi="Baskerville Old Face"/>
          <w:sz w:val="24"/>
          <w:szCs w:val="24"/>
        </w:rPr>
        <w:t xml:space="preserve">-record continuances at its discretion. </w:t>
      </w:r>
    </w:p>
    <w:bookmarkEnd w:id="3"/>
    <w:p w14:paraId="3A538555" w14:textId="31C9D3B8" w:rsidR="00BD5781" w:rsidRDefault="00BD5781" w:rsidP="008C40BF">
      <w:pPr>
        <w:spacing w:before="200" w:line="480" w:lineRule="auto"/>
        <w:ind w:right="-288"/>
        <w:jc w:val="both"/>
        <w:rPr>
          <w:rFonts w:ascii="Baskerville Old Face" w:eastAsia="Calibri" w:hAnsi="Baskerville Old Face"/>
          <w:szCs w:val="24"/>
        </w:rPr>
      </w:pPr>
    </w:p>
    <w:p w14:paraId="26CC0945" w14:textId="2A57C9FC" w:rsidR="00BD5781" w:rsidRDefault="00BD5781" w:rsidP="008C40BF">
      <w:pPr>
        <w:spacing w:before="200" w:line="480" w:lineRule="auto"/>
        <w:ind w:right="-288"/>
        <w:jc w:val="both"/>
        <w:rPr>
          <w:rFonts w:ascii="Baskerville Old Face" w:eastAsia="Calibri" w:hAnsi="Baskerville Old Face"/>
          <w:szCs w:val="24"/>
        </w:rPr>
      </w:pPr>
    </w:p>
    <w:p w14:paraId="04EC9906" w14:textId="03B731CE" w:rsidR="00BD5781" w:rsidRDefault="00BD5781" w:rsidP="008C40BF">
      <w:pPr>
        <w:spacing w:before="200" w:line="480" w:lineRule="auto"/>
        <w:ind w:right="-288"/>
        <w:jc w:val="both"/>
        <w:rPr>
          <w:rFonts w:ascii="Baskerville Old Face" w:eastAsia="Calibri" w:hAnsi="Baskerville Old Face"/>
          <w:szCs w:val="24"/>
        </w:rPr>
      </w:pPr>
    </w:p>
    <w:p w14:paraId="25FE6F46" w14:textId="2CFF9630" w:rsidR="00BD5781" w:rsidRDefault="00BD5781" w:rsidP="008C40BF">
      <w:pPr>
        <w:spacing w:before="200" w:line="480" w:lineRule="auto"/>
        <w:ind w:right="-288"/>
        <w:jc w:val="both"/>
        <w:rPr>
          <w:rFonts w:ascii="Baskerville Old Face" w:eastAsia="Calibri" w:hAnsi="Baskerville Old Face"/>
          <w:szCs w:val="24"/>
        </w:rPr>
      </w:pPr>
    </w:p>
    <w:p w14:paraId="64318D65" w14:textId="5C0A535A" w:rsidR="00BD5781" w:rsidRDefault="00BD5781" w:rsidP="008C40BF">
      <w:pPr>
        <w:spacing w:before="200" w:line="480" w:lineRule="auto"/>
        <w:ind w:right="-288"/>
        <w:jc w:val="both"/>
        <w:rPr>
          <w:rFonts w:ascii="Baskerville Old Face" w:eastAsia="Calibri" w:hAnsi="Baskerville Old Face"/>
          <w:szCs w:val="24"/>
        </w:rPr>
      </w:pPr>
    </w:p>
    <w:p w14:paraId="132C809C" w14:textId="2D4E9D24" w:rsidR="00BD5781" w:rsidRDefault="00BD5781" w:rsidP="008C40BF">
      <w:pPr>
        <w:spacing w:before="200" w:line="480" w:lineRule="auto"/>
        <w:ind w:right="-288"/>
        <w:jc w:val="both"/>
        <w:rPr>
          <w:rFonts w:ascii="Baskerville Old Face" w:eastAsia="Calibri" w:hAnsi="Baskerville Old Face"/>
          <w:szCs w:val="24"/>
        </w:rPr>
      </w:pPr>
    </w:p>
    <w:p w14:paraId="3BEF37F5" w14:textId="77777777" w:rsidR="00BD5781" w:rsidRDefault="00BD5781" w:rsidP="008C40BF">
      <w:pPr>
        <w:spacing w:before="200" w:line="480" w:lineRule="auto"/>
        <w:ind w:right="-288"/>
        <w:jc w:val="both"/>
        <w:rPr>
          <w:rFonts w:ascii="Baskerville Old Face" w:eastAsia="Calibri" w:hAnsi="Baskerville Old Face"/>
          <w:szCs w:val="24"/>
        </w:rPr>
      </w:pPr>
    </w:p>
    <w:p w14:paraId="59A3BE64" w14:textId="1F505A0F" w:rsidR="00537E1D" w:rsidRDefault="00537E1D" w:rsidP="00E7003B">
      <w:pPr>
        <w:rPr>
          <w:rFonts w:ascii="Baskerville Old Face" w:hAnsi="Baskerville Old Face"/>
          <w:b/>
          <w:bCs/>
          <w:szCs w:val="24"/>
        </w:rPr>
      </w:pPr>
    </w:p>
    <w:p w14:paraId="08F3BA1D" w14:textId="77777777" w:rsidR="008F5B48" w:rsidRDefault="008F5B48" w:rsidP="00E7003B">
      <w:pPr>
        <w:rPr>
          <w:rFonts w:ascii="Baskerville Old Face" w:hAnsi="Baskerville Old Face"/>
          <w:b/>
          <w:bCs/>
          <w:szCs w:val="24"/>
        </w:rPr>
      </w:pPr>
    </w:p>
    <w:p w14:paraId="1DB4E635" w14:textId="3AAB5334" w:rsidR="004D52CE" w:rsidRDefault="004D52CE" w:rsidP="004D52CE">
      <w:pPr>
        <w:jc w:val="center"/>
        <w:rPr>
          <w:rFonts w:ascii="Baskerville Old Face" w:hAnsi="Baskerville Old Face"/>
          <w:b/>
          <w:bCs/>
          <w:szCs w:val="24"/>
        </w:rPr>
      </w:pPr>
      <w:r w:rsidRPr="000B61BE">
        <w:rPr>
          <w:rFonts w:ascii="Baskerville Old Face" w:hAnsi="Baskerville Old Face"/>
          <w:b/>
          <w:bCs/>
          <w:szCs w:val="24"/>
        </w:rPr>
        <w:t>T</w:t>
      </w:r>
      <w:r>
        <w:rPr>
          <w:rFonts w:ascii="Baskerville Old Face" w:hAnsi="Baskerville Old Face"/>
          <w:b/>
          <w:bCs/>
          <w:szCs w:val="24"/>
        </w:rPr>
        <w:t>MCLCR 3.4.1</w:t>
      </w:r>
    </w:p>
    <w:p w14:paraId="2AF537C9" w14:textId="5E429538" w:rsidR="004D52CE" w:rsidRDefault="004D52CE" w:rsidP="004D52CE">
      <w:pPr>
        <w:jc w:val="center"/>
        <w:rPr>
          <w:rFonts w:ascii="Baskerville Old Face" w:hAnsi="Baskerville Old Face"/>
          <w:b/>
          <w:bCs/>
          <w:szCs w:val="24"/>
        </w:rPr>
      </w:pPr>
      <w:r>
        <w:rPr>
          <w:rFonts w:ascii="Baskerville Old Face" w:hAnsi="Baskerville Old Face"/>
          <w:b/>
          <w:bCs/>
          <w:szCs w:val="24"/>
        </w:rPr>
        <w:t xml:space="preserve">VIDEO CONFERENCE PROCEEDINGS </w:t>
      </w:r>
    </w:p>
    <w:p w14:paraId="3B637583" w14:textId="1AF8EBD9" w:rsidR="00CB401D" w:rsidRDefault="00CB401D" w:rsidP="00E7003B">
      <w:pPr>
        <w:ind w:right="-288"/>
        <w:jc w:val="center"/>
        <w:rPr>
          <w:rFonts w:ascii="Baskerville Old Face" w:hAnsi="Baskerville Old Face"/>
          <w:b/>
          <w:bCs/>
          <w:szCs w:val="24"/>
        </w:rPr>
      </w:pPr>
    </w:p>
    <w:p w14:paraId="32CFD001" w14:textId="4B33A895" w:rsidR="000D56A8" w:rsidRDefault="000D56A8" w:rsidP="00B14114">
      <w:pPr>
        <w:pStyle w:val="ListParagraph"/>
        <w:numPr>
          <w:ilvl w:val="0"/>
          <w:numId w:val="19"/>
        </w:numPr>
        <w:spacing w:afterLines="200" w:after="480"/>
        <w:rPr>
          <w:rFonts w:ascii="Baskerville Old Face" w:hAnsi="Baskerville Old Face"/>
          <w:sz w:val="24"/>
          <w:szCs w:val="24"/>
        </w:rPr>
      </w:pPr>
      <w:r w:rsidRPr="0052611F">
        <w:rPr>
          <w:rFonts w:ascii="Baskerville Old Face" w:hAnsi="Baskerville Old Face"/>
          <w:b/>
          <w:bCs/>
          <w:sz w:val="24"/>
          <w:szCs w:val="24"/>
        </w:rPr>
        <w:t>Criminal</w:t>
      </w:r>
      <w:r w:rsidR="00734C97">
        <w:rPr>
          <w:rFonts w:ascii="Baskerville Old Face" w:hAnsi="Baskerville Old Face"/>
          <w:sz w:val="24"/>
          <w:szCs w:val="24"/>
        </w:rPr>
        <w:t xml:space="preserve">: </w:t>
      </w:r>
      <w:r w:rsidRPr="0052611F">
        <w:rPr>
          <w:rFonts w:ascii="Baskerville Old Face" w:hAnsi="Baskerville Old Face"/>
          <w:sz w:val="24"/>
          <w:szCs w:val="24"/>
        </w:rPr>
        <w:t xml:space="preserve">Preliminary appearances as defined by </w:t>
      </w:r>
      <w:proofErr w:type="spellStart"/>
      <w:r w:rsidRPr="0052611F">
        <w:rPr>
          <w:rFonts w:ascii="Baskerville Old Face" w:hAnsi="Baskerville Old Face"/>
          <w:sz w:val="24"/>
          <w:szCs w:val="24"/>
        </w:rPr>
        <w:t>CrRLJ</w:t>
      </w:r>
      <w:proofErr w:type="spellEnd"/>
      <w:r w:rsidRPr="0052611F">
        <w:rPr>
          <w:rFonts w:ascii="Baskerville Old Face" w:hAnsi="Baskerville Old Face"/>
          <w:sz w:val="24"/>
          <w:szCs w:val="24"/>
        </w:rPr>
        <w:t xml:space="preserve"> 3.2.1(d), arraignments as defined by </w:t>
      </w:r>
      <w:proofErr w:type="spellStart"/>
      <w:r w:rsidRPr="0052611F">
        <w:rPr>
          <w:rFonts w:ascii="Baskerville Old Face" w:hAnsi="Baskerville Old Face"/>
          <w:sz w:val="24"/>
          <w:szCs w:val="24"/>
        </w:rPr>
        <w:t>CrR</w:t>
      </w:r>
      <w:proofErr w:type="spellEnd"/>
      <w:r w:rsidRPr="0052611F">
        <w:rPr>
          <w:rFonts w:ascii="Baskerville Old Face" w:hAnsi="Baskerville Old Face"/>
          <w:sz w:val="24"/>
          <w:szCs w:val="24"/>
        </w:rPr>
        <w:t xml:space="preserve"> 3.4 and 4.1 and </w:t>
      </w:r>
      <w:proofErr w:type="spellStart"/>
      <w:r w:rsidRPr="0052611F">
        <w:rPr>
          <w:rFonts w:ascii="Baskerville Old Face" w:hAnsi="Baskerville Old Face"/>
          <w:sz w:val="24"/>
          <w:szCs w:val="24"/>
        </w:rPr>
        <w:t>CrRLJ</w:t>
      </w:r>
      <w:proofErr w:type="spellEnd"/>
      <w:r w:rsidRPr="0052611F">
        <w:rPr>
          <w:rFonts w:ascii="Baskerville Old Face" w:hAnsi="Baskerville Old Face"/>
          <w:sz w:val="24"/>
          <w:szCs w:val="24"/>
        </w:rPr>
        <w:t xml:space="preserve"> 3.4 and 4.1, bail hearings as defined by CrR3.2 and </w:t>
      </w:r>
      <w:proofErr w:type="spellStart"/>
      <w:r w:rsidRPr="0052611F">
        <w:rPr>
          <w:rFonts w:ascii="Baskerville Old Face" w:hAnsi="Baskerville Old Face"/>
          <w:sz w:val="24"/>
          <w:szCs w:val="24"/>
        </w:rPr>
        <w:t>CrRLJ</w:t>
      </w:r>
      <w:proofErr w:type="spellEnd"/>
      <w:r w:rsidRPr="0052611F">
        <w:rPr>
          <w:rFonts w:ascii="Baskerville Old Face" w:hAnsi="Baskerville Old Face"/>
          <w:sz w:val="24"/>
          <w:szCs w:val="24"/>
        </w:rPr>
        <w:t xml:space="preserve"> 3.2, trial settings as defined by </w:t>
      </w:r>
      <w:proofErr w:type="spellStart"/>
      <w:r w:rsidRPr="0052611F">
        <w:rPr>
          <w:rFonts w:ascii="Baskerville Old Face" w:hAnsi="Baskerville Old Face"/>
          <w:sz w:val="24"/>
          <w:szCs w:val="24"/>
        </w:rPr>
        <w:t>CrR</w:t>
      </w:r>
      <w:proofErr w:type="spellEnd"/>
      <w:r w:rsidRPr="0052611F">
        <w:rPr>
          <w:rFonts w:ascii="Baskerville Old Face" w:hAnsi="Baskerville Old Face"/>
          <w:sz w:val="24"/>
          <w:szCs w:val="24"/>
        </w:rPr>
        <w:t xml:space="preserve"> 3.3 and </w:t>
      </w:r>
      <w:proofErr w:type="spellStart"/>
      <w:r w:rsidRPr="0052611F">
        <w:rPr>
          <w:rFonts w:ascii="Baskerville Old Face" w:hAnsi="Baskerville Old Face"/>
          <w:sz w:val="24"/>
          <w:szCs w:val="24"/>
        </w:rPr>
        <w:t>CrRLJ</w:t>
      </w:r>
      <w:proofErr w:type="spellEnd"/>
      <w:r w:rsidRPr="0052611F">
        <w:rPr>
          <w:rFonts w:ascii="Baskerville Old Face" w:hAnsi="Baskerville Old Face"/>
          <w:sz w:val="24"/>
          <w:szCs w:val="24"/>
        </w:rPr>
        <w:t xml:space="preserve"> 3.3(f), and pre-trial hearings as determined by the court, conducted via video conference in which all participants can simultaneously see, hear, and speak with each other, shall be deemed held in open court and in the defendant's presence for the purposes of any statute, court rule or policy. All video conference hearings conducted pursuant to this rule shall be public, and the public shall be able to simultaneously see and hear all participants and speak as permitted by the court. </w:t>
      </w:r>
    </w:p>
    <w:p w14:paraId="11A4D716" w14:textId="77777777" w:rsidR="00B14114" w:rsidRPr="00B14114" w:rsidRDefault="00B14114" w:rsidP="00B14114">
      <w:pPr>
        <w:pStyle w:val="ListParagraph"/>
        <w:spacing w:afterLines="200" w:after="480"/>
        <w:rPr>
          <w:rFonts w:ascii="Baskerville Old Face" w:hAnsi="Baskerville Old Face"/>
          <w:sz w:val="24"/>
          <w:szCs w:val="24"/>
        </w:rPr>
      </w:pPr>
    </w:p>
    <w:p w14:paraId="59D7B274" w14:textId="52B72B63" w:rsidR="00B14114" w:rsidRPr="00B14114" w:rsidRDefault="000D56A8" w:rsidP="00B14114">
      <w:pPr>
        <w:pStyle w:val="ListParagraph"/>
        <w:numPr>
          <w:ilvl w:val="0"/>
          <w:numId w:val="19"/>
        </w:numPr>
        <w:spacing w:afterLines="200" w:after="480"/>
        <w:rPr>
          <w:rFonts w:ascii="Baskerville Old Face" w:hAnsi="Baskerville Old Face"/>
          <w:sz w:val="24"/>
          <w:szCs w:val="24"/>
        </w:rPr>
      </w:pPr>
      <w:r w:rsidRPr="0052611F">
        <w:rPr>
          <w:rFonts w:ascii="Baskerville Old Face" w:hAnsi="Baskerville Old Face"/>
          <w:b/>
          <w:bCs/>
          <w:sz w:val="24"/>
          <w:szCs w:val="24"/>
        </w:rPr>
        <w:t>Agreement</w:t>
      </w:r>
      <w:r w:rsidR="00734C97">
        <w:rPr>
          <w:rFonts w:ascii="Baskerville Old Face" w:hAnsi="Baskerville Old Face"/>
          <w:sz w:val="24"/>
          <w:szCs w:val="24"/>
        </w:rPr>
        <w:t xml:space="preserve">: </w:t>
      </w:r>
      <w:r w:rsidRPr="0052611F">
        <w:rPr>
          <w:rFonts w:ascii="Baskerville Old Face" w:hAnsi="Baskerville Old Face"/>
          <w:sz w:val="24"/>
          <w:szCs w:val="24"/>
        </w:rPr>
        <w:t xml:space="preserve">Any party may request a video conference proceeding which may, in the court’s discretion, be granted. Other trial court proceedings including the entry of a Statement of Defendant on Plea of Guilty as defined by </w:t>
      </w:r>
      <w:proofErr w:type="spellStart"/>
      <w:r w:rsidRPr="0052611F">
        <w:rPr>
          <w:rFonts w:ascii="Baskerville Old Face" w:hAnsi="Baskerville Old Face"/>
          <w:sz w:val="24"/>
          <w:szCs w:val="24"/>
        </w:rPr>
        <w:t>CrR</w:t>
      </w:r>
      <w:proofErr w:type="spellEnd"/>
      <w:r w:rsidRPr="0052611F">
        <w:rPr>
          <w:rFonts w:ascii="Baskerville Old Face" w:hAnsi="Baskerville Old Face"/>
          <w:sz w:val="24"/>
          <w:szCs w:val="24"/>
        </w:rPr>
        <w:t xml:space="preserve"> 4.2 and </w:t>
      </w:r>
      <w:proofErr w:type="spellStart"/>
      <w:r w:rsidRPr="0052611F">
        <w:rPr>
          <w:rFonts w:ascii="Baskerville Old Face" w:hAnsi="Baskerville Old Face"/>
          <w:sz w:val="24"/>
          <w:szCs w:val="24"/>
        </w:rPr>
        <w:t>CrRLJ</w:t>
      </w:r>
      <w:proofErr w:type="spellEnd"/>
      <w:r w:rsidRPr="0052611F">
        <w:rPr>
          <w:rFonts w:ascii="Baskerville Old Face" w:hAnsi="Baskerville Old Face"/>
          <w:sz w:val="24"/>
          <w:szCs w:val="24"/>
        </w:rPr>
        <w:t xml:space="preserve"> 4.2 may be conducted by video conference only by agreement of the parties. The defendant will be deemed to have agreed to voluntarily participate in court proceedings in Tacoma Municipal Court by video conference unless the defendant or counsel for the defendant notifies the court at the time of the proceeding that he/she/they objects to the proceeding being conducted via video conference. The right to object to video conference proceedings will be deemed waived if not exercised prior to the start of the video conference hearing.</w:t>
      </w:r>
    </w:p>
    <w:p w14:paraId="4586A794" w14:textId="77777777" w:rsidR="00B14114" w:rsidRPr="00B14114" w:rsidRDefault="00B14114" w:rsidP="00B14114">
      <w:pPr>
        <w:pStyle w:val="ListParagraph"/>
        <w:spacing w:afterLines="200" w:after="480"/>
        <w:rPr>
          <w:rFonts w:ascii="Baskerville Old Face" w:hAnsi="Baskerville Old Face"/>
          <w:sz w:val="24"/>
          <w:szCs w:val="24"/>
        </w:rPr>
      </w:pPr>
    </w:p>
    <w:p w14:paraId="38B1426A" w14:textId="77777777" w:rsidR="00E53E0E" w:rsidRDefault="000D56A8" w:rsidP="00E53E0E">
      <w:pPr>
        <w:pStyle w:val="ListParagraph"/>
        <w:numPr>
          <w:ilvl w:val="0"/>
          <w:numId w:val="19"/>
        </w:numPr>
        <w:spacing w:afterLines="200" w:after="480"/>
        <w:rPr>
          <w:rFonts w:ascii="Baskerville Old Face" w:hAnsi="Baskerville Old Face"/>
          <w:sz w:val="24"/>
          <w:szCs w:val="24"/>
        </w:rPr>
      </w:pPr>
      <w:r w:rsidRPr="0052611F">
        <w:rPr>
          <w:rFonts w:ascii="Baskerville Old Face" w:hAnsi="Baskerville Old Face"/>
          <w:b/>
          <w:bCs/>
          <w:sz w:val="24"/>
          <w:szCs w:val="24"/>
        </w:rPr>
        <w:t>Standards for Video Conference Proceedings</w:t>
      </w:r>
      <w:r w:rsidR="00734C97">
        <w:rPr>
          <w:rFonts w:ascii="Baskerville Old Face" w:hAnsi="Baskerville Old Face"/>
          <w:sz w:val="24"/>
          <w:szCs w:val="24"/>
        </w:rPr>
        <w:t xml:space="preserve">: </w:t>
      </w:r>
      <w:r w:rsidRPr="0052611F">
        <w:rPr>
          <w:rFonts w:ascii="Baskerville Old Face" w:hAnsi="Baskerville Old Face"/>
          <w:sz w:val="24"/>
          <w:szCs w:val="24"/>
        </w:rPr>
        <w:t xml:space="preserve">The Judge, counsel, all parties, and the public must be able to see and hear each other during </w:t>
      </w:r>
      <w:r w:rsidR="00E707B6" w:rsidRPr="0052611F">
        <w:rPr>
          <w:rFonts w:ascii="Baskerville Old Face" w:hAnsi="Baskerville Old Face"/>
          <w:sz w:val="24"/>
          <w:szCs w:val="24"/>
        </w:rPr>
        <w:t>proceedings and</w:t>
      </w:r>
      <w:r w:rsidRPr="0052611F">
        <w:rPr>
          <w:rFonts w:ascii="Baskerville Old Face" w:hAnsi="Baskerville Old Face"/>
          <w:sz w:val="24"/>
          <w:szCs w:val="24"/>
        </w:rPr>
        <w:t xml:space="preserve"> speak as permitted by the court. Video conference facilities must provide for confidential communications between attorney and client and security sufficient to protect the </w:t>
      </w:r>
      <w:r w:rsidRPr="00665DE4">
        <w:rPr>
          <w:rFonts w:ascii="Baskerville Old Face" w:hAnsi="Baskerville Old Face"/>
          <w:sz w:val="24"/>
          <w:szCs w:val="24"/>
        </w:rPr>
        <w:t>safety of all participants and observers. In interpreted proceedings, the proceeding must be conducted to assure that the interpreter can hear all participants.</w:t>
      </w:r>
    </w:p>
    <w:p w14:paraId="034DAB90" w14:textId="77777777" w:rsidR="00E53E0E" w:rsidRPr="00E53E0E" w:rsidRDefault="00E53E0E" w:rsidP="00E53E0E">
      <w:pPr>
        <w:pStyle w:val="ListParagraph"/>
        <w:rPr>
          <w:rFonts w:ascii="Baskerville Old Face" w:hAnsi="Baskerville Old Face"/>
          <w:szCs w:val="24"/>
        </w:rPr>
      </w:pPr>
    </w:p>
    <w:p w14:paraId="2ABF1550" w14:textId="6CEC1A13" w:rsidR="000D56A8" w:rsidRPr="00E53E0E" w:rsidRDefault="000D56A8" w:rsidP="00E53E0E">
      <w:pPr>
        <w:pStyle w:val="ListParagraph"/>
        <w:numPr>
          <w:ilvl w:val="0"/>
          <w:numId w:val="19"/>
        </w:numPr>
        <w:spacing w:afterLines="200" w:after="480"/>
        <w:rPr>
          <w:rFonts w:ascii="Baskerville Old Face" w:hAnsi="Baskerville Old Face"/>
          <w:sz w:val="24"/>
          <w:szCs w:val="24"/>
        </w:rPr>
      </w:pPr>
      <w:r w:rsidRPr="00E53E0E">
        <w:rPr>
          <w:rFonts w:ascii="Baskerville Old Face" w:hAnsi="Baskerville Old Face"/>
          <w:szCs w:val="24"/>
        </w:rPr>
        <w:t xml:space="preserve">For purposes of video conference proceedings, electronic signature of the defendant, counsel, interested parties and the court will be treated as if they were an original signature. </w:t>
      </w:r>
    </w:p>
    <w:p w14:paraId="7FA16278" w14:textId="77777777" w:rsidR="000D56A8" w:rsidRPr="0052611F" w:rsidRDefault="000D56A8" w:rsidP="000D56A8">
      <w:pPr>
        <w:rPr>
          <w:rFonts w:ascii="Baskerville Old Face" w:hAnsi="Baskerville Old Face"/>
          <w:szCs w:val="24"/>
        </w:rPr>
      </w:pPr>
    </w:p>
    <w:p w14:paraId="6D4B8F93" w14:textId="77777777" w:rsidR="000D56A8" w:rsidRPr="0052611F" w:rsidRDefault="000D56A8" w:rsidP="000D56A8">
      <w:pPr>
        <w:rPr>
          <w:rFonts w:ascii="Baskerville Old Face" w:hAnsi="Baskerville Old Face"/>
          <w:szCs w:val="24"/>
        </w:rPr>
      </w:pPr>
    </w:p>
    <w:p w14:paraId="06CFEF85" w14:textId="77777777" w:rsidR="000D56A8" w:rsidRPr="0052611F" w:rsidRDefault="000D56A8" w:rsidP="000D56A8">
      <w:pPr>
        <w:rPr>
          <w:rFonts w:ascii="Baskerville Old Face" w:hAnsi="Baskerville Old Face"/>
          <w:szCs w:val="24"/>
        </w:rPr>
      </w:pPr>
    </w:p>
    <w:p w14:paraId="72247131" w14:textId="77777777" w:rsidR="000D56A8" w:rsidRPr="0052611F" w:rsidRDefault="000D56A8" w:rsidP="000D56A8">
      <w:pPr>
        <w:rPr>
          <w:rFonts w:ascii="Baskerville Old Face" w:hAnsi="Baskerville Old Face"/>
          <w:szCs w:val="24"/>
        </w:rPr>
      </w:pPr>
    </w:p>
    <w:p w14:paraId="497318E4" w14:textId="41EC8197" w:rsidR="00E7003B" w:rsidRDefault="00E7003B" w:rsidP="000D56A8">
      <w:pPr>
        <w:rPr>
          <w:rFonts w:ascii="Baskerville Old Face" w:hAnsi="Baskerville Old Face"/>
          <w:szCs w:val="24"/>
        </w:rPr>
      </w:pPr>
    </w:p>
    <w:p w14:paraId="152DC52B" w14:textId="03A73EF3" w:rsidR="00665DE4" w:rsidRDefault="00665DE4" w:rsidP="000D56A8">
      <w:pPr>
        <w:rPr>
          <w:rFonts w:ascii="Baskerville Old Face" w:hAnsi="Baskerville Old Face"/>
          <w:szCs w:val="24"/>
        </w:rPr>
      </w:pPr>
    </w:p>
    <w:p w14:paraId="42269B10" w14:textId="5E1783C9" w:rsidR="00E53E0E" w:rsidRDefault="00E53E0E" w:rsidP="000D56A8">
      <w:pPr>
        <w:rPr>
          <w:rFonts w:ascii="Baskerville Old Face" w:hAnsi="Baskerville Old Face"/>
          <w:szCs w:val="24"/>
        </w:rPr>
      </w:pPr>
    </w:p>
    <w:p w14:paraId="4727A118" w14:textId="77777777" w:rsidR="00E53E0E" w:rsidRPr="00D00824" w:rsidRDefault="00E53E0E" w:rsidP="000D56A8">
      <w:pPr>
        <w:rPr>
          <w:rFonts w:ascii="Baskerville Old Face" w:hAnsi="Baskerville Old Face"/>
          <w:szCs w:val="24"/>
        </w:rPr>
      </w:pPr>
    </w:p>
    <w:p w14:paraId="205CA75F" w14:textId="77777777" w:rsidR="000D56A8" w:rsidRPr="00D00824" w:rsidRDefault="000D56A8" w:rsidP="000D56A8">
      <w:pPr>
        <w:jc w:val="center"/>
        <w:rPr>
          <w:rFonts w:ascii="Baskerville Old Face" w:hAnsi="Baskerville Old Face"/>
          <w:b/>
          <w:bCs/>
          <w:szCs w:val="24"/>
        </w:rPr>
      </w:pPr>
      <w:r w:rsidRPr="00D00824">
        <w:rPr>
          <w:rFonts w:ascii="Baskerville Old Face" w:hAnsi="Baskerville Old Face"/>
          <w:b/>
          <w:bCs/>
          <w:szCs w:val="24"/>
        </w:rPr>
        <w:t>TMCLCR 3.4.2</w:t>
      </w:r>
    </w:p>
    <w:p w14:paraId="1D8DA7BA" w14:textId="77777777" w:rsidR="000D56A8" w:rsidRPr="00D00824" w:rsidRDefault="000D56A8" w:rsidP="000D56A8">
      <w:pPr>
        <w:jc w:val="center"/>
        <w:rPr>
          <w:rFonts w:ascii="Baskerville Old Face" w:hAnsi="Baskerville Old Face"/>
          <w:b/>
          <w:bCs/>
          <w:szCs w:val="24"/>
        </w:rPr>
      </w:pPr>
      <w:r w:rsidRPr="00D00824">
        <w:rPr>
          <w:rFonts w:ascii="Baskerville Old Face" w:hAnsi="Baskerville Old Face"/>
          <w:b/>
          <w:bCs/>
          <w:szCs w:val="24"/>
        </w:rPr>
        <w:t>FORFEITURE OF BAIL</w:t>
      </w:r>
    </w:p>
    <w:p w14:paraId="5E685798" w14:textId="77777777" w:rsidR="000D56A8" w:rsidRPr="00D00824" w:rsidRDefault="000D56A8" w:rsidP="00CE3606">
      <w:pPr>
        <w:spacing w:after="200" w:line="276" w:lineRule="auto"/>
        <w:ind w:left="360"/>
        <w:contextualSpacing/>
        <w:rPr>
          <w:rFonts w:ascii="Baskerville Old Face" w:hAnsi="Baskerville Old Face"/>
          <w:szCs w:val="24"/>
        </w:rPr>
      </w:pPr>
    </w:p>
    <w:p w14:paraId="63F557EE" w14:textId="77777777" w:rsidR="000D56A8" w:rsidRPr="00D00824" w:rsidRDefault="000D56A8" w:rsidP="00CE3606">
      <w:pPr>
        <w:spacing w:after="200" w:line="276" w:lineRule="auto"/>
        <w:ind w:left="360"/>
        <w:contextualSpacing/>
        <w:rPr>
          <w:rFonts w:ascii="Baskerville Old Face" w:hAnsi="Baskerville Old Face"/>
          <w:szCs w:val="24"/>
        </w:rPr>
      </w:pPr>
      <w:r w:rsidRPr="00D00824">
        <w:rPr>
          <w:rFonts w:ascii="Baskerville Old Face" w:hAnsi="Baskerville Old Face"/>
          <w:szCs w:val="24"/>
        </w:rPr>
        <w:t>Upon the non-appearance of a defendant at the time and place scheduled by the court and a warrant of arrest issued, the defendant's bail or bond may be ordered forfeited with or without further proceedings.</w:t>
      </w:r>
    </w:p>
    <w:p w14:paraId="563B2D03" w14:textId="77777777" w:rsidR="000D56A8" w:rsidRPr="00D00824" w:rsidRDefault="000D56A8" w:rsidP="000D56A8">
      <w:pPr>
        <w:rPr>
          <w:rFonts w:ascii="Baskerville Old Face" w:hAnsi="Baskerville Old Face"/>
          <w:szCs w:val="24"/>
        </w:rPr>
      </w:pPr>
    </w:p>
    <w:p w14:paraId="373AA6FB" w14:textId="77777777" w:rsidR="000D56A8" w:rsidRPr="00D00824" w:rsidRDefault="000D56A8" w:rsidP="000D56A8">
      <w:pPr>
        <w:rPr>
          <w:rFonts w:ascii="Baskerville Old Face" w:hAnsi="Baskerville Old Face"/>
          <w:szCs w:val="24"/>
        </w:rPr>
      </w:pPr>
    </w:p>
    <w:p w14:paraId="6024AB52" w14:textId="77777777" w:rsidR="000D56A8" w:rsidRPr="00D00824" w:rsidRDefault="000D56A8" w:rsidP="000D56A8">
      <w:pPr>
        <w:rPr>
          <w:rFonts w:ascii="Baskerville Old Face" w:hAnsi="Baskerville Old Face"/>
          <w:szCs w:val="24"/>
        </w:rPr>
      </w:pPr>
    </w:p>
    <w:p w14:paraId="79CD5535" w14:textId="77777777" w:rsidR="000D56A8" w:rsidRPr="00D00824" w:rsidRDefault="000D56A8" w:rsidP="000D56A8">
      <w:pPr>
        <w:rPr>
          <w:rFonts w:ascii="Baskerville Old Face" w:hAnsi="Baskerville Old Face"/>
          <w:szCs w:val="24"/>
        </w:rPr>
      </w:pPr>
    </w:p>
    <w:p w14:paraId="554ACC16" w14:textId="77777777" w:rsidR="000D56A8" w:rsidRPr="00D00824" w:rsidRDefault="000D56A8" w:rsidP="000D56A8">
      <w:pPr>
        <w:rPr>
          <w:rFonts w:ascii="Baskerville Old Face" w:hAnsi="Baskerville Old Face"/>
          <w:szCs w:val="24"/>
        </w:rPr>
      </w:pPr>
    </w:p>
    <w:p w14:paraId="31844F52" w14:textId="77777777" w:rsidR="000D56A8" w:rsidRPr="00D00824" w:rsidRDefault="000D56A8" w:rsidP="000D56A8">
      <w:pPr>
        <w:rPr>
          <w:rFonts w:ascii="Baskerville Old Face" w:hAnsi="Baskerville Old Face"/>
          <w:szCs w:val="24"/>
        </w:rPr>
      </w:pPr>
    </w:p>
    <w:p w14:paraId="3BE3C2C6" w14:textId="77777777" w:rsidR="000D56A8" w:rsidRPr="00D00824" w:rsidRDefault="000D56A8" w:rsidP="000D56A8">
      <w:pPr>
        <w:rPr>
          <w:rFonts w:ascii="Baskerville Old Face" w:hAnsi="Baskerville Old Face"/>
          <w:szCs w:val="24"/>
        </w:rPr>
      </w:pPr>
    </w:p>
    <w:p w14:paraId="2BB3F26F" w14:textId="77777777" w:rsidR="000D56A8" w:rsidRPr="00D00824" w:rsidRDefault="000D56A8" w:rsidP="000D56A8">
      <w:pPr>
        <w:rPr>
          <w:rFonts w:ascii="Baskerville Old Face" w:hAnsi="Baskerville Old Face"/>
          <w:szCs w:val="24"/>
        </w:rPr>
      </w:pPr>
    </w:p>
    <w:p w14:paraId="31685142" w14:textId="77777777" w:rsidR="000D56A8" w:rsidRPr="00D00824" w:rsidRDefault="000D56A8" w:rsidP="000D56A8">
      <w:pPr>
        <w:rPr>
          <w:rFonts w:ascii="Baskerville Old Face" w:hAnsi="Baskerville Old Face"/>
          <w:szCs w:val="24"/>
        </w:rPr>
      </w:pPr>
    </w:p>
    <w:p w14:paraId="5A7C943C" w14:textId="79CBED9F" w:rsidR="00CB401D" w:rsidRDefault="00CB401D" w:rsidP="00CB401D">
      <w:pPr>
        <w:rPr>
          <w:rFonts w:ascii="Baskerville Old Face" w:hAnsi="Baskerville Old Face"/>
        </w:rPr>
      </w:pPr>
    </w:p>
    <w:p w14:paraId="1F67F12A" w14:textId="719B8A3B" w:rsidR="00537E1D" w:rsidRDefault="00537E1D" w:rsidP="00CB401D">
      <w:pPr>
        <w:rPr>
          <w:rFonts w:ascii="Baskerville Old Face" w:hAnsi="Baskerville Old Face"/>
        </w:rPr>
      </w:pPr>
    </w:p>
    <w:p w14:paraId="7712FF8D" w14:textId="2EE2C9D2" w:rsidR="00537E1D" w:rsidRDefault="00537E1D" w:rsidP="00CB401D">
      <w:pPr>
        <w:rPr>
          <w:rFonts w:ascii="Baskerville Old Face" w:hAnsi="Baskerville Old Face"/>
        </w:rPr>
      </w:pPr>
    </w:p>
    <w:p w14:paraId="4D655208" w14:textId="4308E774" w:rsidR="00537E1D" w:rsidRDefault="00537E1D" w:rsidP="00CB401D">
      <w:pPr>
        <w:rPr>
          <w:rFonts w:ascii="Baskerville Old Face" w:hAnsi="Baskerville Old Face"/>
        </w:rPr>
      </w:pPr>
    </w:p>
    <w:p w14:paraId="47A43238" w14:textId="01276976" w:rsidR="00537E1D" w:rsidRDefault="00537E1D" w:rsidP="00CB401D">
      <w:pPr>
        <w:rPr>
          <w:rFonts w:ascii="Baskerville Old Face" w:hAnsi="Baskerville Old Face"/>
        </w:rPr>
      </w:pPr>
    </w:p>
    <w:p w14:paraId="6005828C" w14:textId="4E6E14EB" w:rsidR="00537E1D" w:rsidRDefault="00537E1D" w:rsidP="00CB401D">
      <w:pPr>
        <w:rPr>
          <w:rFonts w:ascii="Baskerville Old Face" w:hAnsi="Baskerville Old Face"/>
        </w:rPr>
      </w:pPr>
    </w:p>
    <w:p w14:paraId="70255B6D" w14:textId="64315F8E" w:rsidR="00537E1D" w:rsidRDefault="00537E1D" w:rsidP="00CB401D">
      <w:pPr>
        <w:rPr>
          <w:rFonts w:ascii="Baskerville Old Face" w:hAnsi="Baskerville Old Face"/>
        </w:rPr>
      </w:pPr>
    </w:p>
    <w:p w14:paraId="552BA745" w14:textId="06BCF65C" w:rsidR="00537E1D" w:rsidRDefault="00537E1D" w:rsidP="00CB401D">
      <w:pPr>
        <w:rPr>
          <w:rFonts w:ascii="Baskerville Old Face" w:hAnsi="Baskerville Old Face"/>
        </w:rPr>
      </w:pPr>
    </w:p>
    <w:p w14:paraId="1A43D74E" w14:textId="37A7816F" w:rsidR="00537E1D" w:rsidRDefault="00537E1D" w:rsidP="00CB401D">
      <w:pPr>
        <w:rPr>
          <w:rFonts w:ascii="Baskerville Old Face" w:hAnsi="Baskerville Old Face"/>
        </w:rPr>
      </w:pPr>
    </w:p>
    <w:p w14:paraId="301D5EB6" w14:textId="71C7285B" w:rsidR="00537E1D" w:rsidRDefault="00537E1D" w:rsidP="00CB401D">
      <w:pPr>
        <w:rPr>
          <w:rFonts w:ascii="Baskerville Old Face" w:hAnsi="Baskerville Old Face"/>
        </w:rPr>
      </w:pPr>
    </w:p>
    <w:p w14:paraId="00642CC4" w14:textId="1E15F881" w:rsidR="00537E1D" w:rsidRDefault="00537E1D" w:rsidP="00CB401D">
      <w:pPr>
        <w:rPr>
          <w:rFonts w:ascii="Baskerville Old Face" w:hAnsi="Baskerville Old Face"/>
        </w:rPr>
      </w:pPr>
    </w:p>
    <w:p w14:paraId="4BEB212A" w14:textId="1664283E" w:rsidR="00537E1D" w:rsidRDefault="00537E1D" w:rsidP="00CB401D">
      <w:pPr>
        <w:rPr>
          <w:rFonts w:ascii="Baskerville Old Face" w:hAnsi="Baskerville Old Face"/>
        </w:rPr>
      </w:pPr>
    </w:p>
    <w:p w14:paraId="1B68A027" w14:textId="17D4B28A" w:rsidR="00537E1D" w:rsidRDefault="00537E1D" w:rsidP="00CB401D">
      <w:pPr>
        <w:rPr>
          <w:rFonts w:ascii="Baskerville Old Face" w:hAnsi="Baskerville Old Face"/>
        </w:rPr>
      </w:pPr>
    </w:p>
    <w:p w14:paraId="55D21EB7" w14:textId="78F1305D" w:rsidR="00537E1D" w:rsidRDefault="00537E1D" w:rsidP="00CB401D">
      <w:pPr>
        <w:rPr>
          <w:rFonts w:ascii="Baskerville Old Face" w:hAnsi="Baskerville Old Face"/>
        </w:rPr>
      </w:pPr>
    </w:p>
    <w:p w14:paraId="57D9507A" w14:textId="46F1395A" w:rsidR="00537E1D" w:rsidRDefault="00537E1D" w:rsidP="00CB401D">
      <w:pPr>
        <w:rPr>
          <w:rFonts w:ascii="Baskerville Old Face" w:hAnsi="Baskerville Old Face"/>
        </w:rPr>
      </w:pPr>
    </w:p>
    <w:p w14:paraId="2F321427" w14:textId="2F3BE992" w:rsidR="00537E1D" w:rsidRDefault="00537E1D" w:rsidP="00CB401D">
      <w:pPr>
        <w:rPr>
          <w:rFonts w:ascii="Baskerville Old Face" w:hAnsi="Baskerville Old Face"/>
        </w:rPr>
      </w:pPr>
    </w:p>
    <w:p w14:paraId="287C51DE" w14:textId="445D8498" w:rsidR="00537E1D" w:rsidRDefault="00537E1D" w:rsidP="00CB401D">
      <w:pPr>
        <w:rPr>
          <w:rFonts w:ascii="Baskerville Old Face" w:hAnsi="Baskerville Old Face"/>
        </w:rPr>
      </w:pPr>
    </w:p>
    <w:p w14:paraId="52B497FB" w14:textId="75374D13" w:rsidR="00537E1D" w:rsidRDefault="00537E1D" w:rsidP="00CB401D">
      <w:pPr>
        <w:rPr>
          <w:rFonts w:ascii="Baskerville Old Face" w:hAnsi="Baskerville Old Face"/>
        </w:rPr>
      </w:pPr>
    </w:p>
    <w:p w14:paraId="6594CA63" w14:textId="182514CE" w:rsidR="00537E1D" w:rsidRDefault="00537E1D" w:rsidP="00CB401D">
      <w:pPr>
        <w:rPr>
          <w:rFonts w:ascii="Baskerville Old Face" w:hAnsi="Baskerville Old Face"/>
        </w:rPr>
      </w:pPr>
    </w:p>
    <w:p w14:paraId="619BD855" w14:textId="32C7293E" w:rsidR="00537E1D" w:rsidRDefault="00537E1D" w:rsidP="00CB401D">
      <w:pPr>
        <w:rPr>
          <w:rFonts w:ascii="Baskerville Old Face" w:hAnsi="Baskerville Old Face"/>
        </w:rPr>
      </w:pPr>
    </w:p>
    <w:p w14:paraId="1D860CBD" w14:textId="3AA360A3" w:rsidR="00537E1D" w:rsidRDefault="00537E1D" w:rsidP="00CB401D">
      <w:pPr>
        <w:rPr>
          <w:rFonts w:ascii="Baskerville Old Face" w:hAnsi="Baskerville Old Face"/>
        </w:rPr>
      </w:pPr>
    </w:p>
    <w:p w14:paraId="28BF2CFA" w14:textId="07D1B962" w:rsidR="00537E1D" w:rsidRDefault="00537E1D" w:rsidP="00CB401D">
      <w:pPr>
        <w:rPr>
          <w:rFonts w:ascii="Baskerville Old Face" w:hAnsi="Baskerville Old Face"/>
        </w:rPr>
      </w:pPr>
    </w:p>
    <w:p w14:paraId="13C1AAE3" w14:textId="07C5887B" w:rsidR="00E7003B" w:rsidRDefault="00E7003B" w:rsidP="00CB401D">
      <w:pPr>
        <w:rPr>
          <w:rFonts w:ascii="Baskerville Old Face" w:hAnsi="Baskerville Old Face"/>
        </w:rPr>
      </w:pPr>
    </w:p>
    <w:p w14:paraId="40118B22" w14:textId="77777777" w:rsidR="00E7003B" w:rsidRDefault="00E7003B" w:rsidP="00CB401D">
      <w:pPr>
        <w:rPr>
          <w:rFonts w:ascii="Baskerville Old Face" w:hAnsi="Baskerville Old Face"/>
        </w:rPr>
      </w:pPr>
    </w:p>
    <w:p w14:paraId="64EC3A3A" w14:textId="5582AEE4" w:rsidR="00537E1D" w:rsidRDefault="00537E1D" w:rsidP="00CB401D">
      <w:pPr>
        <w:rPr>
          <w:rFonts w:ascii="Baskerville Old Face" w:hAnsi="Baskerville Old Face"/>
        </w:rPr>
      </w:pPr>
    </w:p>
    <w:p w14:paraId="117C4948" w14:textId="68140A93" w:rsidR="00537E1D" w:rsidRDefault="00537E1D" w:rsidP="00CB401D">
      <w:pPr>
        <w:rPr>
          <w:rFonts w:ascii="Baskerville Old Face" w:hAnsi="Baskerville Old Face"/>
        </w:rPr>
      </w:pPr>
    </w:p>
    <w:p w14:paraId="63E684D0" w14:textId="00C0C35A" w:rsidR="00537E1D" w:rsidRDefault="00537E1D" w:rsidP="00CB401D">
      <w:pPr>
        <w:rPr>
          <w:rFonts w:ascii="Baskerville Old Face" w:hAnsi="Baskerville Old Face"/>
        </w:rPr>
      </w:pPr>
    </w:p>
    <w:p w14:paraId="7E12F2DD" w14:textId="77777777" w:rsidR="00E7003B" w:rsidRDefault="00E7003B" w:rsidP="00CB401D">
      <w:pPr>
        <w:rPr>
          <w:rFonts w:ascii="Baskerville Old Face" w:hAnsi="Baskerville Old Face"/>
        </w:rPr>
      </w:pPr>
    </w:p>
    <w:p w14:paraId="21BF0E42" w14:textId="3992D012" w:rsidR="00537E1D" w:rsidRDefault="00537E1D" w:rsidP="00CB401D">
      <w:pPr>
        <w:rPr>
          <w:rFonts w:ascii="Baskerville Old Face" w:hAnsi="Baskerville Old Face"/>
        </w:rPr>
      </w:pPr>
    </w:p>
    <w:p w14:paraId="50451110" w14:textId="04AC7A71" w:rsidR="00537E1D" w:rsidRDefault="00537E1D" w:rsidP="00CB401D">
      <w:pPr>
        <w:rPr>
          <w:rFonts w:ascii="Baskerville Old Face" w:hAnsi="Baskerville Old Face"/>
        </w:rPr>
      </w:pPr>
    </w:p>
    <w:p w14:paraId="62EC782B" w14:textId="24CAFFEF" w:rsidR="00537E1D" w:rsidRDefault="00537E1D" w:rsidP="00CB401D">
      <w:pPr>
        <w:rPr>
          <w:rFonts w:ascii="Baskerville Old Face" w:hAnsi="Baskerville Old Face"/>
        </w:rPr>
      </w:pPr>
    </w:p>
    <w:p w14:paraId="3323E540" w14:textId="77777777" w:rsidR="00AB40BF" w:rsidRPr="00D00824" w:rsidRDefault="00AB40BF" w:rsidP="00AB40BF">
      <w:pPr>
        <w:jc w:val="center"/>
        <w:rPr>
          <w:rFonts w:ascii="Baskerville Old Face" w:hAnsi="Baskerville Old Face"/>
          <w:b/>
          <w:bCs/>
          <w:szCs w:val="24"/>
        </w:rPr>
      </w:pPr>
      <w:r w:rsidRPr="00D00824">
        <w:rPr>
          <w:rFonts w:ascii="Baskerville Old Face" w:hAnsi="Baskerville Old Face"/>
          <w:b/>
          <w:bCs/>
          <w:szCs w:val="24"/>
        </w:rPr>
        <w:t>TMCLCR 3.4.3</w:t>
      </w:r>
    </w:p>
    <w:p w14:paraId="031E97FA" w14:textId="77777777" w:rsidR="00AB40BF" w:rsidRPr="00D00824" w:rsidRDefault="00AB40BF" w:rsidP="00AB40BF">
      <w:pPr>
        <w:jc w:val="center"/>
        <w:rPr>
          <w:rFonts w:ascii="Baskerville Old Face" w:hAnsi="Baskerville Old Face"/>
          <w:b/>
          <w:bCs/>
          <w:szCs w:val="24"/>
        </w:rPr>
      </w:pPr>
      <w:bookmarkStart w:id="4" w:name="_Hlk135901303"/>
      <w:r w:rsidRPr="00D00824">
        <w:rPr>
          <w:rFonts w:ascii="Baskerville Old Face" w:hAnsi="Baskerville Old Face"/>
          <w:b/>
          <w:bCs/>
          <w:szCs w:val="24"/>
        </w:rPr>
        <w:t>RECALL OF WARRANTS AND RESETTING OF CASES</w:t>
      </w:r>
    </w:p>
    <w:bookmarkEnd w:id="4"/>
    <w:p w14:paraId="47B90F7C" w14:textId="77777777" w:rsidR="00AB40BF" w:rsidRPr="00D00824" w:rsidRDefault="00AB40BF" w:rsidP="009E1D90">
      <w:pPr>
        <w:ind w:left="-288"/>
        <w:rPr>
          <w:rFonts w:ascii="Baskerville Old Face" w:hAnsi="Baskerville Old Face"/>
          <w:b/>
          <w:bCs/>
          <w:szCs w:val="24"/>
        </w:rPr>
      </w:pPr>
    </w:p>
    <w:p w14:paraId="2193F4B3" w14:textId="77777777" w:rsidR="00AB40BF" w:rsidRPr="00D00824" w:rsidRDefault="00AB40BF" w:rsidP="00747286">
      <w:pPr>
        <w:spacing w:after="200" w:line="276" w:lineRule="auto"/>
        <w:ind w:left="360"/>
        <w:contextualSpacing/>
        <w:rPr>
          <w:rFonts w:ascii="Baskerville Old Face" w:hAnsi="Baskerville Old Face"/>
          <w:szCs w:val="24"/>
        </w:rPr>
      </w:pPr>
      <w:r w:rsidRPr="00D00824">
        <w:rPr>
          <w:rFonts w:ascii="Baskerville Old Face" w:hAnsi="Baskerville Old Face"/>
          <w:szCs w:val="24"/>
        </w:rPr>
        <w:t>A defendant who is charged with a criminal violation and has an outstanding warrant in the Tacoma Municipal Court may address the warrant in the following manner:</w:t>
      </w:r>
    </w:p>
    <w:p w14:paraId="441F29AE" w14:textId="77777777" w:rsidR="00AB40BF" w:rsidRPr="00D00824" w:rsidRDefault="00AB40BF" w:rsidP="001A7039">
      <w:pPr>
        <w:ind w:left="-288"/>
        <w:rPr>
          <w:rFonts w:ascii="Baskerville Old Face" w:hAnsi="Baskerville Old Face"/>
          <w:szCs w:val="24"/>
        </w:rPr>
      </w:pPr>
    </w:p>
    <w:p w14:paraId="52E69C5C" w14:textId="137D61B5" w:rsidR="00AB40BF" w:rsidRDefault="00AB40BF" w:rsidP="00322B4A">
      <w:pPr>
        <w:pStyle w:val="ListParagraph"/>
        <w:numPr>
          <w:ilvl w:val="1"/>
          <w:numId w:val="24"/>
        </w:numPr>
        <w:spacing w:afterLines="1000" w:after="2400"/>
        <w:ind w:left="1080"/>
        <w:rPr>
          <w:rFonts w:ascii="Baskerville Old Face" w:hAnsi="Baskerville Old Face"/>
          <w:sz w:val="24"/>
          <w:szCs w:val="24"/>
        </w:rPr>
      </w:pPr>
      <w:r>
        <w:rPr>
          <w:rFonts w:ascii="Baskerville Old Face" w:hAnsi="Baskerville Old Face"/>
          <w:sz w:val="24"/>
          <w:szCs w:val="24"/>
        </w:rPr>
        <w:t>E</w:t>
      </w:r>
      <w:r w:rsidRPr="00D00824">
        <w:rPr>
          <w:rFonts w:ascii="Baskerville Old Face" w:hAnsi="Baskerville Old Face"/>
          <w:sz w:val="24"/>
          <w:szCs w:val="24"/>
        </w:rPr>
        <w:t xml:space="preserve">mail or personally appear at the Clerk of the Court's office to set a warrant quash hearing and be provided with a notice of </w:t>
      </w:r>
      <w:proofErr w:type="gramStart"/>
      <w:r w:rsidRPr="00D00824">
        <w:rPr>
          <w:rFonts w:ascii="Baskerville Old Face" w:hAnsi="Baskerville Old Face"/>
          <w:sz w:val="24"/>
          <w:szCs w:val="24"/>
        </w:rPr>
        <w:t>hearing;</w:t>
      </w:r>
      <w:proofErr w:type="gramEnd"/>
      <w:r w:rsidRPr="00D00824">
        <w:rPr>
          <w:rFonts w:ascii="Baskerville Old Face" w:hAnsi="Baskerville Old Face"/>
          <w:sz w:val="24"/>
          <w:szCs w:val="24"/>
        </w:rPr>
        <w:t xml:space="preserve"> </w:t>
      </w:r>
    </w:p>
    <w:p w14:paraId="4C1A1D1E" w14:textId="77777777" w:rsidR="00322B4A" w:rsidRPr="00322B4A" w:rsidRDefault="00322B4A" w:rsidP="00322B4A">
      <w:pPr>
        <w:pStyle w:val="ListParagraph"/>
        <w:spacing w:afterLines="1000" w:after="2400"/>
        <w:ind w:left="1080"/>
        <w:rPr>
          <w:rFonts w:ascii="Baskerville Old Face" w:hAnsi="Baskerville Old Face"/>
          <w:sz w:val="24"/>
          <w:szCs w:val="24"/>
        </w:rPr>
      </w:pPr>
    </w:p>
    <w:p w14:paraId="74096609" w14:textId="77777777" w:rsidR="00AB40BF" w:rsidRPr="00D00824" w:rsidRDefault="00AB40BF" w:rsidP="00322B4A">
      <w:pPr>
        <w:pStyle w:val="ListParagraph"/>
        <w:numPr>
          <w:ilvl w:val="1"/>
          <w:numId w:val="24"/>
        </w:numPr>
        <w:spacing w:afterLines="1000" w:after="2400"/>
        <w:ind w:left="1080"/>
        <w:rPr>
          <w:rFonts w:ascii="Baskerville Old Face" w:hAnsi="Baskerville Old Face"/>
          <w:sz w:val="24"/>
          <w:szCs w:val="24"/>
        </w:rPr>
      </w:pPr>
      <w:r w:rsidRPr="00D00824">
        <w:rPr>
          <w:rFonts w:ascii="Baskerville Old Face" w:hAnsi="Baskerville Old Face"/>
          <w:sz w:val="24"/>
          <w:szCs w:val="24"/>
        </w:rPr>
        <w:t xml:space="preserve">Contact his/her/their attorney to file a motion to quash the </w:t>
      </w:r>
      <w:proofErr w:type="gramStart"/>
      <w:r w:rsidRPr="00D00824">
        <w:rPr>
          <w:rFonts w:ascii="Baskerville Old Face" w:hAnsi="Baskerville Old Face"/>
          <w:sz w:val="24"/>
          <w:szCs w:val="24"/>
        </w:rPr>
        <w:t>warrant;</w:t>
      </w:r>
      <w:proofErr w:type="gramEnd"/>
      <w:r w:rsidRPr="00D00824">
        <w:rPr>
          <w:rFonts w:ascii="Baskerville Old Face" w:hAnsi="Baskerville Old Face"/>
          <w:sz w:val="24"/>
          <w:szCs w:val="24"/>
        </w:rPr>
        <w:t xml:space="preserve"> </w:t>
      </w:r>
    </w:p>
    <w:p w14:paraId="279C67B3" w14:textId="77777777" w:rsidR="00AB40BF" w:rsidRPr="00D00824" w:rsidRDefault="00AB40BF" w:rsidP="00322B4A">
      <w:pPr>
        <w:pStyle w:val="ListParagraph"/>
        <w:spacing w:afterLines="1000" w:after="2400"/>
        <w:ind w:left="1080" w:hanging="360"/>
        <w:rPr>
          <w:rFonts w:ascii="Baskerville Old Face" w:hAnsi="Baskerville Old Face"/>
          <w:sz w:val="24"/>
          <w:szCs w:val="24"/>
        </w:rPr>
      </w:pPr>
    </w:p>
    <w:p w14:paraId="19764FE9" w14:textId="08CF28B3" w:rsidR="001A7039" w:rsidRPr="001A7039" w:rsidRDefault="00AB40BF" w:rsidP="00322B4A">
      <w:pPr>
        <w:pStyle w:val="ListParagraph"/>
        <w:numPr>
          <w:ilvl w:val="1"/>
          <w:numId w:val="24"/>
        </w:numPr>
        <w:spacing w:afterLines="1000" w:after="2400"/>
        <w:ind w:left="1080"/>
        <w:rPr>
          <w:rFonts w:ascii="Baskerville Old Face" w:hAnsi="Baskerville Old Face"/>
          <w:sz w:val="24"/>
          <w:szCs w:val="24"/>
        </w:rPr>
      </w:pPr>
      <w:r w:rsidRPr="00D00824">
        <w:rPr>
          <w:rFonts w:ascii="Baskerville Old Face" w:hAnsi="Baskerville Old Face"/>
          <w:sz w:val="24"/>
          <w:szCs w:val="24"/>
        </w:rPr>
        <w:t xml:space="preserve">Post full cash bail amount or bond with the Clerk of the </w:t>
      </w:r>
      <w:proofErr w:type="gramStart"/>
      <w:r w:rsidRPr="00D00824">
        <w:rPr>
          <w:rFonts w:ascii="Baskerville Old Face" w:hAnsi="Baskerville Old Face"/>
          <w:sz w:val="24"/>
          <w:szCs w:val="24"/>
        </w:rPr>
        <w:t>Court;</w:t>
      </w:r>
      <w:proofErr w:type="gramEnd"/>
    </w:p>
    <w:p w14:paraId="4E03B254" w14:textId="0396833E" w:rsidR="001A7039" w:rsidRDefault="001A7039" w:rsidP="00322B4A">
      <w:pPr>
        <w:pStyle w:val="ListParagraph"/>
        <w:spacing w:afterLines="1000" w:after="2400"/>
        <w:ind w:left="1080" w:hanging="360"/>
        <w:rPr>
          <w:rFonts w:ascii="Baskerville Old Face" w:hAnsi="Baskerville Old Face"/>
          <w:sz w:val="24"/>
          <w:szCs w:val="24"/>
        </w:rPr>
      </w:pPr>
    </w:p>
    <w:p w14:paraId="283E8D5B" w14:textId="6C7C0D6A" w:rsidR="00AB40BF" w:rsidRPr="00D00824" w:rsidRDefault="00AB40BF" w:rsidP="00322B4A">
      <w:pPr>
        <w:pStyle w:val="ListParagraph"/>
        <w:numPr>
          <w:ilvl w:val="1"/>
          <w:numId w:val="24"/>
        </w:numPr>
        <w:spacing w:afterLines="1000" w:after="2400"/>
        <w:ind w:left="1080"/>
        <w:rPr>
          <w:rFonts w:ascii="Baskerville Old Face" w:hAnsi="Baskerville Old Face"/>
          <w:sz w:val="24"/>
          <w:szCs w:val="24"/>
        </w:rPr>
      </w:pPr>
      <w:r w:rsidRPr="00D00824">
        <w:rPr>
          <w:rFonts w:ascii="Baskerville Old Face" w:hAnsi="Baskerville Old Face"/>
          <w:sz w:val="24"/>
          <w:szCs w:val="24"/>
        </w:rPr>
        <w:t>Turn him</w:t>
      </w:r>
      <w:r w:rsidR="003937A1">
        <w:rPr>
          <w:rFonts w:ascii="Baskerville Old Face" w:hAnsi="Baskerville Old Face"/>
          <w:sz w:val="24"/>
          <w:szCs w:val="24"/>
        </w:rPr>
        <w:t>self</w:t>
      </w:r>
      <w:r w:rsidRPr="00D00824">
        <w:rPr>
          <w:rFonts w:ascii="Baskerville Old Face" w:hAnsi="Baskerville Old Face"/>
          <w:sz w:val="24"/>
          <w:szCs w:val="24"/>
        </w:rPr>
        <w:t>/herself/themself into the Pierce County Jail.</w:t>
      </w:r>
    </w:p>
    <w:p w14:paraId="02C19E00" w14:textId="77777777" w:rsidR="00AB40BF" w:rsidRDefault="00AB40BF" w:rsidP="00AB40BF">
      <w:pPr>
        <w:rPr>
          <w:rFonts w:ascii="Baskerville Old Face" w:hAnsi="Baskerville Old Face"/>
          <w:szCs w:val="24"/>
        </w:rPr>
      </w:pPr>
    </w:p>
    <w:p w14:paraId="1AC94666" w14:textId="2139DB35" w:rsidR="00537E1D" w:rsidRDefault="00537E1D" w:rsidP="00CB401D">
      <w:pPr>
        <w:rPr>
          <w:rFonts w:ascii="Baskerville Old Face" w:hAnsi="Baskerville Old Face"/>
        </w:rPr>
      </w:pPr>
    </w:p>
    <w:p w14:paraId="439B5359" w14:textId="38D96808" w:rsidR="00000CFB" w:rsidRDefault="00000CFB" w:rsidP="00CB401D">
      <w:pPr>
        <w:rPr>
          <w:rFonts w:ascii="Baskerville Old Face" w:hAnsi="Baskerville Old Face"/>
        </w:rPr>
      </w:pPr>
    </w:p>
    <w:p w14:paraId="0778C790" w14:textId="3F8C8BD2" w:rsidR="00000CFB" w:rsidRDefault="00000CFB" w:rsidP="00CB401D">
      <w:pPr>
        <w:rPr>
          <w:rFonts w:ascii="Baskerville Old Face" w:hAnsi="Baskerville Old Face"/>
        </w:rPr>
      </w:pPr>
    </w:p>
    <w:p w14:paraId="0DDCCD16" w14:textId="6AB477A4" w:rsidR="00000CFB" w:rsidRDefault="00000CFB" w:rsidP="00CB401D">
      <w:pPr>
        <w:rPr>
          <w:rFonts w:ascii="Baskerville Old Face" w:hAnsi="Baskerville Old Face"/>
        </w:rPr>
      </w:pPr>
    </w:p>
    <w:p w14:paraId="285EC6B1" w14:textId="56F92E4B" w:rsidR="00000CFB" w:rsidRDefault="00000CFB" w:rsidP="00CB401D">
      <w:pPr>
        <w:rPr>
          <w:rFonts w:ascii="Baskerville Old Face" w:hAnsi="Baskerville Old Face"/>
        </w:rPr>
      </w:pPr>
    </w:p>
    <w:p w14:paraId="3071E3B7" w14:textId="1C39AF9C" w:rsidR="00000CFB" w:rsidRDefault="00000CFB" w:rsidP="00CB401D">
      <w:pPr>
        <w:rPr>
          <w:rFonts w:ascii="Baskerville Old Face" w:hAnsi="Baskerville Old Face"/>
        </w:rPr>
      </w:pPr>
    </w:p>
    <w:p w14:paraId="6C12BC20" w14:textId="25C80A44" w:rsidR="00000CFB" w:rsidRDefault="00000CFB" w:rsidP="00CB401D">
      <w:pPr>
        <w:rPr>
          <w:rFonts w:ascii="Baskerville Old Face" w:hAnsi="Baskerville Old Face"/>
        </w:rPr>
      </w:pPr>
    </w:p>
    <w:p w14:paraId="063EA940" w14:textId="2CEFA7DC" w:rsidR="00000CFB" w:rsidRDefault="00000CFB" w:rsidP="00CB401D">
      <w:pPr>
        <w:rPr>
          <w:rFonts w:ascii="Baskerville Old Face" w:hAnsi="Baskerville Old Face"/>
        </w:rPr>
      </w:pPr>
    </w:p>
    <w:p w14:paraId="010771D3" w14:textId="15A66965" w:rsidR="00000CFB" w:rsidRDefault="00000CFB" w:rsidP="00CB401D">
      <w:pPr>
        <w:rPr>
          <w:rFonts w:ascii="Baskerville Old Face" w:hAnsi="Baskerville Old Face"/>
        </w:rPr>
      </w:pPr>
    </w:p>
    <w:p w14:paraId="2C2614F2" w14:textId="4BFE514E" w:rsidR="00000CFB" w:rsidRDefault="00000CFB" w:rsidP="00CB401D">
      <w:pPr>
        <w:rPr>
          <w:rFonts w:ascii="Baskerville Old Face" w:hAnsi="Baskerville Old Face"/>
        </w:rPr>
      </w:pPr>
    </w:p>
    <w:p w14:paraId="7682072B" w14:textId="7559FF71" w:rsidR="00000CFB" w:rsidRDefault="00000CFB" w:rsidP="00CB401D">
      <w:pPr>
        <w:rPr>
          <w:rFonts w:ascii="Baskerville Old Face" w:hAnsi="Baskerville Old Face"/>
        </w:rPr>
      </w:pPr>
    </w:p>
    <w:p w14:paraId="18A997F3" w14:textId="3D370F88" w:rsidR="00000CFB" w:rsidRDefault="00000CFB" w:rsidP="00CB401D">
      <w:pPr>
        <w:rPr>
          <w:rFonts w:ascii="Baskerville Old Face" w:hAnsi="Baskerville Old Face"/>
        </w:rPr>
      </w:pPr>
    </w:p>
    <w:p w14:paraId="045BAE79" w14:textId="4C41182C" w:rsidR="00000CFB" w:rsidRDefault="00000CFB" w:rsidP="00CB401D">
      <w:pPr>
        <w:rPr>
          <w:rFonts w:ascii="Baskerville Old Face" w:hAnsi="Baskerville Old Face"/>
        </w:rPr>
      </w:pPr>
    </w:p>
    <w:p w14:paraId="78491D02" w14:textId="27EACB71" w:rsidR="00000CFB" w:rsidRDefault="00000CFB" w:rsidP="00CB401D">
      <w:pPr>
        <w:rPr>
          <w:rFonts w:ascii="Baskerville Old Face" w:hAnsi="Baskerville Old Face"/>
        </w:rPr>
      </w:pPr>
    </w:p>
    <w:p w14:paraId="758B6F4F" w14:textId="013A31EC" w:rsidR="00000CFB" w:rsidRDefault="00000CFB" w:rsidP="00CB401D">
      <w:pPr>
        <w:rPr>
          <w:rFonts w:ascii="Baskerville Old Face" w:hAnsi="Baskerville Old Face"/>
        </w:rPr>
      </w:pPr>
    </w:p>
    <w:p w14:paraId="3099E6E7" w14:textId="1B3C004A" w:rsidR="00000CFB" w:rsidRDefault="00000CFB" w:rsidP="00CB401D">
      <w:pPr>
        <w:rPr>
          <w:rFonts w:ascii="Baskerville Old Face" w:hAnsi="Baskerville Old Face"/>
        </w:rPr>
      </w:pPr>
    </w:p>
    <w:p w14:paraId="67E3EA17" w14:textId="2D985653" w:rsidR="00000CFB" w:rsidRDefault="00000CFB" w:rsidP="00CB401D">
      <w:pPr>
        <w:rPr>
          <w:rFonts w:ascii="Baskerville Old Face" w:hAnsi="Baskerville Old Face"/>
        </w:rPr>
      </w:pPr>
    </w:p>
    <w:p w14:paraId="483487C4" w14:textId="22494D56" w:rsidR="00000CFB" w:rsidRDefault="00000CFB" w:rsidP="00CB401D">
      <w:pPr>
        <w:rPr>
          <w:rFonts w:ascii="Baskerville Old Face" w:hAnsi="Baskerville Old Face"/>
        </w:rPr>
      </w:pPr>
    </w:p>
    <w:p w14:paraId="71289BA1" w14:textId="3DE762F4" w:rsidR="00000CFB" w:rsidRDefault="00000CFB" w:rsidP="00CB401D">
      <w:pPr>
        <w:rPr>
          <w:rFonts w:ascii="Baskerville Old Face" w:hAnsi="Baskerville Old Face"/>
        </w:rPr>
      </w:pPr>
    </w:p>
    <w:p w14:paraId="70CC0108" w14:textId="5D507A4E" w:rsidR="00000CFB" w:rsidRDefault="00000CFB" w:rsidP="00CB401D">
      <w:pPr>
        <w:rPr>
          <w:rFonts w:ascii="Baskerville Old Face" w:hAnsi="Baskerville Old Face"/>
        </w:rPr>
      </w:pPr>
    </w:p>
    <w:p w14:paraId="7370D97A" w14:textId="4B5400AD" w:rsidR="00000CFB" w:rsidRDefault="00000CFB" w:rsidP="00CB401D">
      <w:pPr>
        <w:rPr>
          <w:rFonts w:ascii="Baskerville Old Face" w:hAnsi="Baskerville Old Face"/>
        </w:rPr>
      </w:pPr>
    </w:p>
    <w:p w14:paraId="297FB545" w14:textId="2359E40C" w:rsidR="00000CFB" w:rsidRDefault="00000CFB" w:rsidP="00CB401D">
      <w:pPr>
        <w:rPr>
          <w:rFonts w:ascii="Baskerville Old Face" w:hAnsi="Baskerville Old Face"/>
        </w:rPr>
      </w:pPr>
    </w:p>
    <w:p w14:paraId="03EA2D12" w14:textId="77777777" w:rsidR="006D56AB" w:rsidRPr="00D00824" w:rsidRDefault="006D56AB" w:rsidP="006D56AB">
      <w:pPr>
        <w:jc w:val="center"/>
        <w:rPr>
          <w:rFonts w:ascii="Baskerville Old Face" w:hAnsi="Baskerville Old Face"/>
          <w:b/>
          <w:bCs/>
          <w:szCs w:val="24"/>
        </w:rPr>
      </w:pPr>
      <w:r w:rsidRPr="00D00824">
        <w:rPr>
          <w:rFonts w:ascii="Baskerville Old Face" w:hAnsi="Baskerville Old Face"/>
          <w:b/>
          <w:bCs/>
          <w:szCs w:val="24"/>
        </w:rPr>
        <w:t>TMCLCR 3.6.1</w:t>
      </w:r>
    </w:p>
    <w:p w14:paraId="49CFB37A" w14:textId="77777777" w:rsidR="006D56AB" w:rsidRPr="00D00824" w:rsidRDefault="006D56AB" w:rsidP="006D56AB">
      <w:pPr>
        <w:jc w:val="center"/>
        <w:rPr>
          <w:rFonts w:ascii="Baskerville Old Face" w:hAnsi="Baskerville Old Face"/>
          <w:b/>
          <w:bCs/>
          <w:szCs w:val="24"/>
        </w:rPr>
      </w:pPr>
      <w:r w:rsidRPr="00D00824">
        <w:rPr>
          <w:rFonts w:ascii="Baskerville Old Face" w:hAnsi="Baskerville Old Face"/>
          <w:b/>
          <w:bCs/>
          <w:szCs w:val="24"/>
        </w:rPr>
        <w:t>SUPPRESSION PROCEDURE</w:t>
      </w:r>
    </w:p>
    <w:p w14:paraId="4025220B" w14:textId="77777777" w:rsidR="006D56AB" w:rsidRPr="00D00824" w:rsidRDefault="006D56AB" w:rsidP="006D56AB">
      <w:pPr>
        <w:rPr>
          <w:rFonts w:ascii="Baskerville Old Face" w:hAnsi="Baskerville Old Face"/>
          <w:b/>
          <w:bCs/>
          <w:szCs w:val="24"/>
        </w:rPr>
      </w:pPr>
    </w:p>
    <w:p w14:paraId="6B97C7DA" w14:textId="2111E584" w:rsidR="006D56AB" w:rsidRPr="00D00824" w:rsidRDefault="006D56AB" w:rsidP="00BF3440">
      <w:pPr>
        <w:numPr>
          <w:ilvl w:val="0"/>
          <w:numId w:val="27"/>
        </w:numPr>
        <w:spacing w:after="200" w:line="276" w:lineRule="auto"/>
        <w:ind w:left="720" w:hanging="360"/>
        <w:contextualSpacing/>
        <w:rPr>
          <w:rFonts w:ascii="Baskerville Old Face" w:hAnsi="Baskerville Old Face"/>
          <w:szCs w:val="24"/>
        </w:rPr>
      </w:pPr>
      <w:r w:rsidRPr="00D00824">
        <w:rPr>
          <w:rFonts w:ascii="Baskerville Old Face" w:hAnsi="Baskerville Old Face"/>
          <w:b/>
          <w:bCs/>
          <w:szCs w:val="24"/>
        </w:rPr>
        <w:t>Pleadings and Determination regarding Hearing</w:t>
      </w:r>
      <w:r w:rsidR="00A54697">
        <w:rPr>
          <w:rFonts w:ascii="Baskerville Old Face" w:hAnsi="Baskerville Old Face"/>
          <w:szCs w:val="24"/>
        </w:rPr>
        <w:t xml:space="preserve">: </w:t>
      </w:r>
      <w:r>
        <w:rPr>
          <w:rFonts w:ascii="Baskerville Old Face" w:hAnsi="Baskerville Old Face"/>
          <w:szCs w:val="24"/>
        </w:rPr>
        <w:t xml:space="preserve">All motions must be noted on the Trial Readiness Conference Order. </w:t>
      </w:r>
      <w:r w:rsidRPr="00D00824">
        <w:rPr>
          <w:rFonts w:ascii="Baskerville Old Face" w:hAnsi="Baskerville Old Face"/>
          <w:szCs w:val="24"/>
        </w:rPr>
        <w:t>Motions to suppress physical, oral or identification evidence other than motions pursuant to Rule 3.5 shall be in writing supported by an affidavit or document as provided in RCW 9A.72.085 or any law amendatory thereto, setting forth the facts the moving party anticipates will be elicited at a hearing. If there are no disputed facts, the court shall determine whether an evidentiary hearing is required. If the court determines that no evidentiary hearing is required, the court shall set forth its reasons on the record for not conducting an evidentiary hearing.</w:t>
      </w:r>
    </w:p>
    <w:p w14:paraId="38DAD774" w14:textId="77777777" w:rsidR="006D56AB" w:rsidRPr="00D00824" w:rsidRDefault="006D56AB" w:rsidP="00BF3440">
      <w:pPr>
        <w:spacing w:after="200" w:line="276" w:lineRule="auto"/>
        <w:ind w:left="720" w:hanging="360"/>
        <w:contextualSpacing/>
        <w:rPr>
          <w:rFonts w:ascii="Baskerville Old Face" w:hAnsi="Baskerville Old Face"/>
          <w:szCs w:val="24"/>
        </w:rPr>
      </w:pPr>
    </w:p>
    <w:p w14:paraId="3E884E4A" w14:textId="4C72AFFD" w:rsidR="006D56AB" w:rsidRPr="00D00824" w:rsidRDefault="006D56AB" w:rsidP="00BF3440">
      <w:pPr>
        <w:numPr>
          <w:ilvl w:val="0"/>
          <w:numId w:val="27"/>
        </w:numPr>
        <w:spacing w:after="200" w:line="276" w:lineRule="auto"/>
        <w:ind w:left="720" w:hanging="360"/>
        <w:contextualSpacing/>
        <w:rPr>
          <w:rFonts w:ascii="Baskerville Old Face" w:hAnsi="Baskerville Old Face"/>
          <w:szCs w:val="24"/>
        </w:rPr>
      </w:pPr>
      <w:r w:rsidRPr="00D00824">
        <w:rPr>
          <w:rFonts w:ascii="Baskerville Old Face" w:hAnsi="Baskerville Old Face"/>
          <w:b/>
          <w:bCs/>
          <w:szCs w:val="24"/>
        </w:rPr>
        <w:t>Time Limits</w:t>
      </w:r>
      <w:r w:rsidR="00A54697">
        <w:rPr>
          <w:rFonts w:ascii="Baskerville Old Face" w:hAnsi="Baskerville Old Face"/>
          <w:szCs w:val="24"/>
        </w:rPr>
        <w:t xml:space="preserve">: </w:t>
      </w:r>
      <w:r w:rsidRPr="00D00824">
        <w:rPr>
          <w:rFonts w:ascii="Baskerville Old Face" w:hAnsi="Baskerville Old Face"/>
          <w:szCs w:val="24"/>
        </w:rPr>
        <w:t>Pleadings required for compliance with this rule shall be submitted in writing to the court and the nonmoving party at least 14 days in advance of the request for a 3.6 hearing. Responsive pleadings may be submitted within 7 days from date of receipt of the motion for a 3.6 hearing to the moving party and the court. A bench copy shall be delivered to the Clerk of the Court. Failure to provide responsive pleadings shall be considered a waiver of the right to file responsive pleadings.</w:t>
      </w:r>
    </w:p>
    <w:p w14:paraId="0E303BDC" w14:textId="77777777" w:rsidR="006D56AB" w:rsidRPr="00D00824" w:rsidRDefault="006D56AB" w:rsidP="00BF3440">
      <w:pPr>
        <w:spacing w:after="200" w:line="276" w:lineRule="auto"/>
        <w:ind w:left="720" w:hanging="360"/>
        <w:contextualSpacing/>
        <w:rPr>
          <w:rFonts w:ascii="Baskerville Old Face" w:hAnsi="Baskerville Old Face"/>
          <w:szCs w:val="24"/>
        </w:rPr>
      </w:pPr>
    </w:p>
    <w:p w14:paraId="6B752BA1" w14:textId="51F33552" w:rsidR="006D56AB" w:rsidRPr="00D00824" w:rsidRDefault="006D56AB" w:rsidP="00BF3440">
      <w:pPr>
        <w:numPr>
          <w:ilvl w:val="0"/>
          <w:numId w:val="27"/>
        </w:numPr>
        <w:spacing w:after="200" w:line="276" w:lineRule="auto"/>
        <w:ind w:left="720" w:hanging="360"/>
        <w:contextualSpacing/>
        <w:rPr>
          <w:rFonts w:ascii="Baskerville Old Face" w:hAnsi="Baskerville Old Face"/>
          <w:szCs w:val="24"/>
        </w:rPr>
      </w:pPr>
      <w:r w:rsidRPr="00D00824">
        <w:rPr>
          <w:rFonts w:ascii="Baskerville Old Face" w:hAnsi="Baskerville Old Face"/>
          <w:b/>
          <w:bCs/>
          <w:szCs w:val="24"/>
        </w:rPr>
        <w:t>Decision</w:t>
      </w:r>
      <w:r w:rsidR="00A54697">
        <w:rPr>
          <w:rFonts w:ascii="Baskerville Old Face" w:hAnsi="Baskerville Old Face"/>
          <w:szCs w:val="24"/>
        </w:rPr>
        <w:t xml:space="preserve">: </w:t>
      </w:r>
      <w:r w:rsidRPr="00D00824">
        <w:rPr>
          <w:rFonts w:ascii="Baskerville Old Face" w:hAnsi="Baskerville Old Face"/>
          <w:szCs w:val="24"/>
        </w:rPr>
        <w:t>The court, on the record, shall state findings of fact and conclusions of law</w:t>
      </w:r>
      <w:r>
        <w:rPr>
          <w:rFonts w:ascii="Baskerville Old Face" w:hAnsi="Baskerville Old Face"/>
          <w:szCs w:val="24"/>
        </w:rPr>
        <w:t xml:space="preserve"> </w:t>
      </w:r>
      <w:r w:rsidRPr="00D00824">
        <w:rPr>
          <w:rFonts w:ascii="Baskerville Old Face" w:hAnsi="Baskerville Old Face"/>
          <w:szCs w:val="24"/>
        </w:rPr>
        <w:t>based upon the pleadings submitted.</w:t>
      </w:r>
    </w:p>
    <w:p w14:paraId="4A8E5AE1" w14:textId="3C9F4D15" w:rsidR="00000CFB" w:rsidRDefault="00000CFB" w:rsidP="00CB401D">
      <w:pPr>
        <w:rPr>
          <w:rFonts w:ascii="Baskerville Old Face" w:hAnsi="Baskerville Old Face"/>
        </w:rPr>
      </w:pPr>
    </w:p>
    <w:p w14:paraId="465CE117" w14:textId="74340D9D" w:rsidR="006D56AB" w:rsidRDefault="006D56AB" w:rsidP="00CB401D">
      <w:pPr>
        <w:rPr>
          <w:rFonts w:ascii="Baskerville Old Face" w:hAnsi="Baskerville Old Face"/>
        </w:rPr>
      </w:pPr>
    </w:p>
    <w:p w14:paraId="0BFB2D36" w14:textId="3E0216C2" w:rsidR="006D56AB" w:rsidRDefault="006D56AB" w:rsidP="00CB401D">
      <w:pPr>
        <w:rPr>
          <w:rFonts w:ascii="Baskerville Old Face" w:hAnsi="Baskerville Old Face"/>
        </w:rPr>
      </w:pPr>
    </w:p>
    <w:p w14:paraId="712FD568" w14:textId="531AFB2E" w:rsidR="006D56AB" w:rsidRDefault="006D56AB" w:rsidP="00CB401D">
      <w:pPr>
        <w:rPr>
          <w:rFonts w:ascii="Baskerville Old Face" w:hAnsi="Baskerville Old Face"/>
        </w:rPr>
      </w:pPr>
    </w:p>
    <w:p w14:paraId="4D22EC0D" w14:textId="4FC68E7B" w:rsidR="006D56AB" w:rsidRDefault="006D56AB" w:rsidP="00CB401D">
      <w:pPr>
        <w:rPr>
          <w:rFonts w:ascii="Baskerville Old Face" w:hAnsi="Baskerville Old Face"/>
        </w:rPr>
      </w:pPr>
    </w:p>
    <w:p w14:paraId="0F54E3C5" w14:textId="46B2C34C" w:rsidR="006D56AB" w:rsidRDefault="006D56AB" w:rsidP="00CB401D">
      <w:pPr>
        <w:rPr>
          <w:rFonts w:ascii="Baskerville Old Face" w:hAnsi="Baskerville Old Face"/>
        </w:rPr>
      </w:pPr>
    </w:p>
    <w:p w14:paraId="52FB266E" w14:textId="07FE326A" w:rsidR="006D56AB" w:rsidRDefault="006D56AB" w:rsidP="00CB401D">
      <w:pPr>
        <w:rPr>
          <w:rFonts w:ascii="Baskerville Old Face" w:hAnsi="Baskerville Old Face"/>
        </w:rPr>
      </w:pPr>
    </w:p>
    <w:p w14:paraId="3DE0C7ED" w14:textId="7362AA82" w:rsidR="006D56AB" w:rsidRDefault="006D56AB" w:rsidP="00CB401D">
      <w:pPr>
        <w:rPr>
          <w:rFonts w:ascii="Baskerville Old Face" w:hAnsi="Baskerville Old Face"/>
        </w:rPr>
      </w:pPr>
    </w:p>
    <w:p w14:paraId="2B342E25" w14:textId="0BDB1118" w:rsidR="006D56AB" w:rsidRDefault="006D56AB" w:rsidP="00CB401D">
      <w:pPr>
        <w:rPr>
          <w:rFonts w:ascii="Baskerville Old Face" w:hAnsi="Baskerville Old Face"/>
        </w:rPr>
      </w:pPr>
    </w:p>
    <w:p w14:paraId="6E2B7C6A" w14:textId="1550DF47" w:rsidR="006D56AB" w:rsidRDefault="006D56AB" w:rsidP="00CB401D">
      <w:pPr>
        <w:rPr>
          <w:rFonts w:ascii="Baskerville Old Face" w:hAnsi="Baskerville Old Face"/>
        </w:rPr>
      </w:pPr>
    </w:p>
    <w:p w14:paraId="5A926881" w14:textId="3DC0022B" w:rsidR="006D56AB" w:rsidRDefault="006D56AB" w:rsidP="00CB401D">
      <w:pPr>
        <w:rPr>
          <w:rFonts w:ascii="Baskerville Old Face" w:hAnsi="Baskerville Old Face"/>
        </w:rPr>
      </w:pPr>
    </w:p>
    <w:p w14:paraId="0A1FF547" w14:textId="07116D7A" w:rsidR="006D56AB" w:rsidRDefault="006D56AB" w:rsidP="00CB401D">
      <w:pPr>
        <w:rPr>
          <w:rFonts w:ascii="Baskerville Old Face" w:hAnsi="Baskerville Old Face"/>
        </w:rPr>
      </w:pPr>
    </w:p>
    <w:p w14:paraId="42A19C24" w14:textId="4CEFDB1B" w:rsidR="006D56AB" w:rsidRDefault="006D56AB" w:rsidP="00CB401D">
      <w:pPr>
        <w:rPr>
          <w:rFonts w:ascii="Baskerville Old Face" w:hAnsi="Baskerville Old Face"/>
        </w:rPr>
      </w:pPr>
    </w:p>
    <w:p w14:paraId="28B58655" w14:textId="56EF3774" w:rsidR="006D56AB" w:rsidRDefault="006D56AB" w:rsidP="00CB401D">
      <w:pPr>
        <w:rPr>
          <w:rFonts w:ascii="Baskerville Old Face" w:hAnsi="Baskerville Old Face"/>
        </w:rPr>
      </w:pPr>
    </w:p>
    <w:p w14:paraId="322F4F68" w14:textId="5C0622B2" w:rsidR="006D56AB" w:rsidRDefault="006D56AB" w:rsidP="00CB401D">
      <w:pPr>
        <w:rPr>
          <w:rFonts w:ascii="Baskerville Old Face" w:hAnsi="Baskerville Old Face"/>
        </w:rPr>
      </w:pPr>
    </w:p>
    <w:p w14:paraId="726DDF4D" w14:textId="7C1C889A" w:rsidR="006D56AB" w:rsidRDefault="006D56AB" w:rsidP="00CB401D">
      <w:pPr>
        <w:rPr>
          <w:rFonts w:ascii="Baskerville Old Face" w:hAnsi="Baskerville Old Face"/>
        </w:rPr>
      </w:pPr>
    </w:p>
    <w:p w14:paraId="6DB1710E" w14:textId="4B4B22B1" w:rsidR="006D56AB" w:rsidRDefault="006D56AB" w:rsidP="00CB401D">
      <w:pPr>
        <w:rPr>
          <w:rFonts w:ascii="Baskerville Old Face" w:hAnsi="Baskerville Old Face"/>
        </w:rPr>
      </w:pPr>
    </w:p>
    <w:p w14:paraId="1C7EBCD7" w14:textId="451F4418" w:rsidR="006D56AB" w:rsidRDefault="006D56AB" w:rsidP="00CB401D">
      <w:pPr>
        <w:rPr>
          <w:rFonts w:ascii="Baskerville Old Face" w:hAnsi="Baskerville Old Face"/>
        </w:rPr>
      </w:pPr>
    </w:p>
    <w:p w14:paraId="5B842B34" w14:textId="787A459A" w:rsidR="006D56AB" w:rsidRDefault="006D56AB" w:rsidP="00CB401D">
      <w:pPr>
        <w:rPr>
          <w:rFonts w:ascii="Baskerville Old Face" w:hAnsi="Baskerville Old Face"/>
        </w:rPr>
      </w:pPr>
    </w:p>
    <w:p w14:paraId="05CD0B60" w14:textId="263A210B" w:rsidR="006D56AB" w:rsidRDefault="006D56AB" w:rsidP="00CB401D">
      <w:pPr>
        <w:rPr>
          <w:rFonts w:ascii="Baskerville Old Face" w:hAnsi="Baskerville Old Face"/>
        </w:rPr>
      </w:pPr>
    </w:p>
    <w:p w14:paraId="7FB884D9" w14:textId="64CD80D3" w:rsidR="006D56AB" w:rsidRDefault="006D56AB" w:rsidP="00CB401D">
      <w:pPr>
        <w:rPr>
          <w:rFonts w:ascii="Baskerville Old Face" w:hAnsi="Baskerville Old Face"/>
        </w:rPr>
      </w:pPr>
    </w:p>
    <w:p w14:paraId="40B04993" w14:textId="77777777" w:rsidR="00D3275C" w:rsidRPr="00D3275C" w:rsidRDefault="00D3275C" w:rsidP="00D3275C">
      <w:pPr>
        <w:jc w:val="center"/>
        <w:rPr>
          <w:rFonts w:ascii="Baskerville Old Face" w:hAnsi="Baskerville Old Face"/>
          <w:b/>
          <w:bCs/>
          <w:szCs w:val="24"/>
        </w:rPr>
      </w:pPr>
      <w:r w:rsidRPr="00D3275C">
        <w:rPr>
          <w:rFonts w:ascii="Baskerville Old Face" w:hAnsi="Baskerville Old Face"/>
          <w:b/>
          <w:bCs/>
          <w:szCs w:val="24"/>
        </w:rPr>
        <w:t>TMCLCR 4.2.1</w:t>
      </w:r>
    </w:p>
    <w:p w14:paraId="46036D49" w14:textId="77777777" w:rsidR="00D3275C" w:rsidRPr="00D3275C" w:rsidRDefault="00D3275C" w:rsidP="00D3275C">
      <w:pPr>
        <w:jc w:val="center"/>
        <w:rPr>
          <w:rFonts w:ascii="Baskerville Old Face" w:hAnsi="Baskerville Old Face"/>
          <w:b/>
          <w:bCs/>
          <w:szCs w:val="24"/>
        </w:rPr>
      </w:pPr>
      <w:r w:rsidRPr="00D3275C">
        <w:rPr>
          <w:rFonts w:ascii="Baskerville Old Face" w:hAnsi="Baskerville Old Face"/>
          <w:b/>
          <w:bCs/>
          <w:szCs w:val="24"/>
        </w:rPr>
        <w:t>RESOLUTION DOCUMENTS DEADLINES</w:t>
      </w:r>
    </w:p>
    <w:p w14:paraId="0C845E0B" w14:textId="77777777" w:rsidR="00D3275C" w:rsidRPr="00D00824" w:rsidRDefault="00D3275C" w:rsidP="00D3275C">
      <w:pPr>
        <w:ind w:right="-288"/>
        <w:rPr>
          <w:rFonts w:ascii="Baskerville Old Face" w:hAnsi="Baskerville Old Face"/>
          <w:b/>
          <w:bCs/>
          <w:szCs w:val="24"/>
        </w:rPr>
      </w:pPr>
    </w:p>
    <w:p w14:paraId="4D187B46" w14:textId="1429B7BB" w:rsidR="00D3275C" w:rsidRPr="00D00824" w:rsidRDefault="00D3275C" w:rsidP="00AE617D">
      <w:pPr>
        <w:pStyle w:val="ListParagraph"/>
        <w:numPr>
          <w:ilvl w:val="0"/>
          <w:numId w:val="21"/>
        </w:numPr>
        <w:rPr>
          <w:rFonts w:ascii="Baskerville Old Face" w:hAnsi="Baskerville Old Face"/>
          <w:sz w:val="24"/>
          <w:szCs w:val="24"/>
        </w:rPr>
      </w:pPr>
      <w:r w:rsidRPr="00D00824">
        <w:rPr>
          <w:rFonts w:ascii="Baskerville Old Face" w:hAnsi="Baskerville Old Face"/>
          <w:b/>
          <w:bCs/>
          <w:sz w:val="24"/>
          <w:szCs w:val="24"/>
        </w:rPr>
        <w:t>Petitions for Deferred Prosecution</w:t>
      </w:r>
      <w:r w:rsidR="00A54697">
        <w:rPr>
          <w:rFonts w:ascii="Baskerville Old Face" w:hAnsi="Baskerville Old Face"/>
          <w:b/>
          <w:bCs/>
          <w:sz w:val="24"/>
          <w:szCs w:val="24"/>
        </w:rPr>
        <w:t xml:space="preserve">: </w:t>
      </w:r>
      <w:r w:rsidRPr="00D00824">
        <w:rPr>
          <w:rFonts w:ascii="Baskerville Old Face" w:hAnsi="Baskerville Old Face"/>
          <w:sz w:val="24"/>
          <w:szCs w:val="24"/>
        </w:rPr>
        <w:t xml:space="preserve">Petitions for Deferred Prosecution must be submitted pursuant to RCW 10.05. Defendants must use the deferred prosecution forms provided by the court. The petition must include the appropriate assessment and treatment plan and be provided to the court no later than two (2) </w:t>
      </w:r>
      <w:r>
        <w:rPr>
          <w:rFonts w:ascii="Baskerville Old Face" w:hAnsi="Baskerville Old Face"/>
          <w:sz w:val="24"/>
          <w:szCs w:val="24"/>
        </w:rPr>
        <w:t xml:space="preserve">court </w:t>
      </w:r>
      <w:r w:rsidRPr="00D00824">
        <w:rPr>
          <w:rFonts w:ascii="Baskerville Old Face" w:hAnsi="Baskerville Old Face"/>
          <w:sz w:val="24"/>
          <w:szCs w:val="24"/>
        </w:rPr>
        <w:t>days prior to the hearing.</w:t>
      </w:r>
    </w:p>
    <w:p w14:paraId="3F3E1DDF" w14:textId="77777777" w:rsidR="00D3275C" w:rsidRPr="00D00824" w:rsidRDefault="00D3275C" w:rsidP="00AE617D">
      <w:pPr>
        <w:pStyle w:val="ListParagraph"/>
        <w:ind w:hanging="360"/>
        <w:rPr>
          <w:rFonts w:ascii="Baskerville Old Face" w:hAnsi="Baskerville Old Face"/>
          <w:sz w:val="24"/>
          <w:szCs w:val="24"/>
        </w:rPr>
      </w:pPr>
    </w:p>
    <w:p w14:paraId="4D0CCE00" w14:textId="7F5BFDEE" w:rsidR="00D3275C" w:rsidRPr="00D00824" w:rsidRDefault="00D3275C" w:rsidP="00AE617D">
      <w:pPr>
        <w:pStyle w:val="ListParagraph"/>
        <w:numPr>
          <w:ilvl w:val="0"/>
          <w:numId w:val="21"/>
        </w:numPr>
        <w:rPr>
          <w:rFonts w:ascii="Baskerville Old Face" w:hAnsi="Baskerville Old Face"/>
          <w:b/>
          <w:bCs/>
          <w:sz w:val="24"/>
          <w:szCs w:val="24"/>
        </w:rPr>
      </w:pPr>
      <w:r w:rsidRPr="00D00824">
        <w:rPr>
          <w:rFonts w:ascii="Baskerville Old Face" w:hAnsi="Baskerville Old Face"/>
          <w:b/>
          <w:bCs/>
          <w:sz w:val="24"/>
          <w:szCs w:val="24"/>
        </w:rPr>
        <w:t>Statement of Defendant on Plea of Guilty and/or Stipulation and Order of Continuance on Agreed Conditions</w:t>
      </w:r>
      <w:r w:rsidR="00A54697">
        <w:rPr>
          <w:rFonts w:ascii="Baskerville Old Face" w:hAnsi="Baskerville Old Face"/>
          <w:b/>
          <w:bCs/>
          <w:sz w:val="24"/>
          <w:szCs w:val="24"/>
        </w:rPr>
        <w:t xml:space="preserve">: </w:t>
      </w:r>
      <w:r w:rsidRPr="00D00824">
        <w:rPr>
          <w:rFonts w:ascii="Baskerville Old Face" w:hAnsi="Baskerville Old Face"/>
          <w:sz w:val="24"/>
          <w:szCs w:val="24"/>
        </w:rPr>
        <w:t xml:space="preserve">Statement of Defendant on Plea of Guilty and/or Stipulation of Order of Continuance on Agreed Conditions forms must be provided to the court no later than one (1) </w:t>
      </w:r>
      <w:r>
        <w:rPr>
          <w:rFonts w:ascii="Baskerville Old Face" w:hAnsi="Baskerville Old Face"/>
          <w:sz w:val="24"/>
          <w:szCs w:val="24"/>
        </w:rPr>
        <w:t xml:space="preserve">court </w:t>
      </w:r>
      <w:r w:rsidRPr="00D00824">
        <w:rPr>
          <w:rFonts w:ascii="Baskerville Old Face" w:hAnsi="Baskerville Old Face"/>
          <w:sz w:val="24"/>
          <w:szCs w:val="24"/>
        </w:rPr>
        <w:t>day prior to the hearing.</w:t>
      </w:r>
    </w:p>
    <w:p w14:paraId="7F47B59B" w14:textId="77777777" w:rsidR="00D3275C" w:rsidRPr="00D00824" w:rsidRDefault="00D3275C" w:rsidP="00D3275C">
      <w:pPr>
        <w:rPr>
          <w:rFonts w:ascii="Baskerville Old Face" w:hAnsi="Baskerville Old Face"/>
          <w:szCs w:val="24"/>
        </w:rPr>
      </w:pPr>
    </w:p>
    <w:p w14:paraId="3AD41291" w14:textId="5F1DEF4B" w:rsidR="006D56AB" w:rsidRDefault="006D56AB" w:rsidP="00CB401D">
      <w:pPr>
        <w:rPr>
          <w:rFonts w:ascii="Baskerville Old Face" w:hAnsi="Baskerville Old Face"/>
        </w:rPr>
      </w:pPr>
    </w:p>
    <w:p w14:paraId="1A71FC4C" w14:textId="21E8A03D" w:rsidR="00D3275C" w:rsidRDefault="00D3275C" w:rsidP="00CB401D">
      <w:pPr>
        <w:rPr>
          <w:rFonts w:ascii="Baskerville Old Face" w:hAnsi="Baskerville Old Face"/>
        </w:rPr>
      </w:pPr>
    </w:p>
    <w:p w14:paraId="74581993" w14:textId="72DA1F4D" w:rsidR="00D3275C" w:rsidRDefault="00D3275C" w:rsidP="00CB401D">
      <w:pPr>
        <w:rPr>
          <w:rFonts w:ascii="Baskerville Old Face" w:hAnsi="Baskerville Old Face"/>
        </w:rPr>
      </w:pPr>
    </w:p>
    <w:p w14:paraId="34EFB367" w14:textId="6AC23595" w:rsidR="00D3275C" w:rsidRDefault="00D3275C" w:rsidP="00CB401D">
      <w:pPr>
        <w:rPr>
          <w:rFonts w:ascii="Baskerville Old Face" w:hAnsi="Baskerville Old Face"/>
        </w:rPr>
      </w:pPr>
    </w:p>
    <w:p w14:paraId="378E73B0" w14:textId="6EF9099E" w:rsidR="00D3275C" w:rsidRDefault="00D3275C" w:rsidP="00CB401D">
      <w:pPr>
        <w:rPr>
          <w:rFonts w:ascii="Baskerville Old Face" w:hAnsi="Baskerville Old Face"/>
        </w:rPr>
      </w:pPr>
    </w:p>
    <w:p w14:paraId="62F2D4B4" w14:textId="18D6E339" w:rsidR="00D3275C" w:rsidRDefault="00D3275C" w:rsidP="00CB401D">
      <w:pPr>
        <w:rPr>
          <w:rFonts w:ascii="Baskerville Old Face" w:hAnsi="Baskerville Old Face"/>
        </w:rPr>
      </w:pPr>
    </w:p>
    <w:p w14:paraId="06D7AF6B" w14:textId="1B7147B5" w:rsidR="00D3275C" w:rsidRDefault="00D3275C" w:rsidP="00CB401D">
      <w:pPr>
        <w:rPr>
          <w:rFonts w:ascii="Baskerville Old Face" w:hAnsi="Baskerville Old Face"/>
        </w:rPr>
      </w:pPr>
    </w:p>
    <w:p w14:paraId="63D8A831" w14:textId="09B95DE9" w:rsidR="00D3275C" w:rsidRDefault="00D3275C" w:rsidP="00CB401D">
      <w:pPr>
        <w:rPr>
          <w:rFonts w:ascii="Baskerville Old Face" w:hAnsi="Baskerville Old Face"/>
        </w:rPr>
      </w:pPr>
    </w:p>
    <w:p w14:paraId="27545BA8" w14:textId="6A4D15B8" w:rsidR="00D3275C" w:rsidRDefault="00D3275C" w:rsidP="00CB401D">
      <w:pPr>
        <w:rPr>
          <w:rFonts w:ascii="Baskerville Old Face" w:hAnsi="Baskerville Old Face"/>
        </w:rPr>
      </w:pPr>
    </w:p>
    <w:p w14:paraId="2A471DF2" w14:textId="05548830" w:rsidR="00D3275C" w:rsidRDefault="00D3275C" w:rsidP="00CB401D">
      <w:pPr>
        <w:rPr>
          <w:rFonts w:ascii="Baskerville Old Face" w:hAnsi="Baskerville Old Face"/>
        </w:rPr>
      </w:pPr>
    </w:p>
    <w:p w14:paraId="16F9408E" w14:textId="732E3404" w:rsidR="00D3275C" w:rsidRDefault="00D3275C" w:rsidP="00CB401D">
      <w:pPr>
        <w:rPr>
          <w:rFonts w:ascii="Baskerville Old Face" w:hAnsi="Baskerville Old Face"/>
        </w:rPr>
      </w:pPr>
    </w:p>
    <w:p w14:paraId="4E8E72A4" w14:textId="49D0DAB7" w:rsidR="00D3275C" w:rsidRDefault="00D3275C" w:rsidP="00CB401D">
      <w:pPr>
        <w:rPr>
          <w:rFonts w:ascii="Baskerville Old Face" w:hAnsi="Baskerville Old Face"/>
        </w:rPr>
      </w:pPr>
    </w:p>
    <w:p w14:paraId="6C636FDA" w14:textId="3DC6E213" w:rsidR="00D3275C" w:rsidRDefault="00D3275C" w:rsidP="00CB401D">
      <w:pPr>
        <w:rPr>
          <w:rFonts w:ascii="Baskerville Old Face" w:hAnsi="Baskerville Old Face"/>
        </w:rPr>
      </w:pPr>
    </w:p>
    <w:p w14:paraId="11DBD1B1" w14:textId="39081E29" w:rsidR="00D3275C" w:rsidRDefault="00D3275C" w:rsidP="00CB401D">
      <w:pPr>
        <w:rPr>
          <w:rFonts w:ascii="Baskerville Old Face" w:hAnsi="Baskerville Old Face"/>
        </w:rPr>
      </w:pPr>
    </w:p>
    <w:p w14:paraId="0779E0D7" w14:textId="69B358B1" w:rsidR="00D3275C" w:rsidRDefault="00D3275C" w:rsidP="00CB401D">
      <w:pPr>
        <w:rPr>
          <w:rFonts w:ascii="Baskerville Old Face" w:hAnsi="Baskerville Old Face"/>
        </w:rPr>
      </w:pPr>
    </w:p>
    <w:p w14:paraId="205E6E2C" w14:textId="61B548BA" w:rsidR="00D3275C" w:rsidRDefault="00D3275C" w:rsidP="00CB401D">
      <w:pPr>
        <w:rPr>
          <w:rFonts w:ascii="Baskerville Old Face" w:hAnsi="Baskerville Old Face"/>
        </w:rPr>
      </w:pPr>
    </w:p>
    <w:p w14:paraId="02B3F100" w14:textId="4C312FEB" w:rsidR="00D3275C" w:rsidRDefault="00D3275C" w:rsidP="00CB401D">
      <w:pPr>
        <w:rPr>
          <w:rFonts w:ascii="Baskerville Old Face" w:hAnsi="Baskerville Old Face"/>
        </w:rPr>
      </w:pPr>
    </w:p>
    <w:p w14:paraId="16081694" w14:textId="4F56EBD4" w:rsidR="00D3275C" w:rsidRDefault="00D3275C" w:rsidP="00CB401D">
      <w:pPr>
        <w:rPr>
          <w:rFonts w:ascii="Baskerville Old Face" w:hAnsi="Baskerville Old Face"/>
        </w:rPr>
      </w:pPr>
    </w:p>
    <w:p w14:paraId="54A20978" w14:textId="6752182F" w:rsidR="00D3275C" w:rsidRDefault="00D3275C" w:rsidP="00CB401D">
      <w:pPr>
        <w:rPr>
          <w:rFonts w:ascii="Baskerville Old Face" w:hAnsi="Baskerville Old Face"/>
        </w:rPr>
      </w:pPr>
    </w:p>
    <w:p w14:paraId="5376A9E0" w14:textId="0A5FD84F" w:rsidR="00D3275C" w:rsidRDefault="00D3275C" w:rsidP="00CB401D">
      <w:pPr>
        <w:rPr>
          <w:rFonts w:ascii="Baskerville Old Face" w:hAnsi="Baskerville Old Face"/>
        </w:rPr>
      </w:pPr>
    </w:p>
    <w:p w14:paraId="19FA11B0" w14:textId="29854F40" w:rsidR="00D3275C" w:rsidRDefault="00D3275C" w:rsidP="00CB401D">
      <w:pPr>
        <w:rPr>
          <w:rFonts w:ascii="Baskerville Old Face" w:hAnsi="Baskerville Old Face"/>
        </w:rPr>
      </w:pPr>
    </w:p>
    <w:p w14:paraId="7A3E1A92" w14:textId="3B8E4874" w:rsidR="00D3275C" w:rsidRDefault="00D3275C" w:rsidP="00CB401D">
      <w:pPr>
        <w:rPr>
          <w:rFonts w:ascii="Baskerville Old Face" w:hAnsi="Baskerville Old Face"/>
        </w:rPr>
      </w:pPr>
    </w:p>
    <w:p w14:paraId="5C7E55E4" w14:textId="75B1FE2A" w:rsidR="00D3275C" w:rsidRDefault="00D3275C" w:rsidP="00CB401D">
      <w:pPr>
        <w:rPr>
          <w:rFonts w:ascii="Baskerville Old Face" w:hAnsi="Baskerville Old Face"/>
        </w:rPr>
      </w:pPr>
    </w:p>
    <w:p w14:paraId="48709881" w14:textId="22976176" w:rsidR="00D3275C" w:rsidRDefault="00D3275C" w:rsidP="00CB401D">
      <w:pPr>
        <w:rPr>
          <w:rFonts w:ascii="Baskerville Old Face" w:hAnsi="Baskerville Old Face"/>
        </w:rPr>
      </w:pPr>
    </w:p>
    <w:p w14:paraId="2482A21E" w14:textId="42921FDB" w:rsidR="00D3275C" w:rsidRDefault="00D3275C" w:rsidP="00CB401D">
      <w:pPr>
        <w:rPr>
          <w:rFonts w:ascii="Baskerville Old Face" w:hAnsi="Baskerville Old Face"/>
        </w:rPr>
      </w:pPr>
    </w:p>
    <w:p w14:paraId="7ADCEEEB" w14:textId="08C6AFD3" w:rsidR="00D3275C" w:rsidRDefault="00D3275C" w:rsidP="00CB401D">
      <w:pPr>
        <w:rPr>
          <w:rFonts w:ascii="Baskerville Old Face" w:hAnsi="Baskerville Old Face"/>
        </w:rPr>
      </w:pPr>
    </w:p>
    <w:p w14:paraId="4953EE45" w14:textId="33E8A4E2" w:rsidR="00D3275C" w:rsidRDefault="00D3275C" w:rsidP="00CB401D">
      <w:pPr>
        <w:rPr>
          <w:rFonts w:ascii="Baskerville Old Face" w:hAnsi="Baskerville Old Face"/>
        </w:rPr>
      </w:pPr>
    </w:p>
    <w:p w14:paraId="7F0A4771" w14:textId="4863B5FB" w:rsidR="00D3275C" w:rsidRDefault="00D3275C" w:rsidP="00CB401D">
      <w:pPr>
        <w:rPr>
          <w:rFonts w:ascii="Baskerville Old Face" w:hAnsi="Baskerville Old Face"/>
        </w:rPr>
      </w:pPr>
    </w:p>
    <w:p w14:paraId="344948CF" w14:textId="7A7AF2E1" w:rsidR="00D3275C" w:rsidRDefault="00D3275C" w:rsidP="00CB401D">
      <w:pPr>
        <w:rPr>
          <w:rFonts w:ascii="Baskerville Old Face" w:hAnsi="Baskerville Old Face"/>
        </w:rPr>
      </w:pPr>
    </w:p>
    <w:p w14:paraId="59C49F18" w14:textId="67183136" w:rsidR="00D3275C" w:rsidRDefault="00D3275C" w:rsidP="00CB401D">
      <w:pPr>
        <w:rPr>
          <w:rFonts w:ascii="Baskerville Old Face" w:hAnsi="Baskerville Old Face"/>
        </w:rPr>
      </w:pPr>
    </w:p>
    <w:p w14:paraId="5D10D3A2" w14:textId="6993C631" w:rsidR="00D3275C" w:rsidRDefault="00D3275C" w:rsidP="00CB401D">
      <w:pPr>
        <w:rPr>
          <w:rFonts w:ascii="Baskerville Old Face" w:hAnsi="Baskerville Old Face"/>
        </w:rPr>
      </w:pPr>
    </w:p>
    <w:p w14:paraId="0270EBBA" w14:textId="77777777" w:rsidR="00706FC4" w:rsidRPr="00D00824" w:rsidRDefault="00706FC4" w:rsidP="00706FC4">
      <w:pPr>
        <w:jc w:val="center"/>
        <w:rPr>
          <w:rFonts w:ascii="Baskerville Old Face" w:hAnsi="Baskerville Old Face"/>
          <w:b/>
          <w:bCs/>
          <w:szCs w:val="24"/>
        </w:rPr>
      </w:pPr>
      <w:r w:rsidRPr="00D00824">
        <w:rPr>
          <w:rFonts w:ascii="Baskerville Old Face" w:hAnsi="Baskerville Old Face"/>
          <w:b/>
          <w:bCs/>
          <w:szCs w:val="24"/>
        </w:rPr>
        <w:t xml:space="preserve">TMCLCR </w:t>
      </w:r>
      <w:r>
        <w:rPr>
          <w:rFonts w:ascii="Baskerville Old Face" w:hAnsi="Baskerville Old Face"/>
          <w:b/>
          <w:bCs/>
          <w:szCs w:val="24"/>
        </w:rPr>
        <w:t>4.5.1</w:t>
      </w:r>
    </w:p>
    <w:p w14:paraId="410FF8F1" w14:textId="77777777" w:rsidR="00706FC4" w:rsidRPr="00D00824" w:rsidRDefault="00706FC4" w:rsidP="00706FC4">
      <w:pPr>
        <w:jc w:val="center"/>
        <w:rPr>
          <w:rFonts w:ascii="Baskerville Old Face" w:hAnsi="Baskerville Old Face"/>
          <w:b/>
          <w:bCs/>
          <w:szCs w:val="24"/>
        </w:rPr>
      </w:pPr>
      <w:r w:rsidRPr="00D00824">
        <w:rPr>
          <w:rFonts w:ascii="Baskerville Old Face" w:hAnsi="Baskerville Old Face"/>
          <w:b/>
          <w:bCs/>
          <w:szCs w:val="24"/>
        </w:rPr>
        <w:t>READINESS HEARINGS</w:t>
      </w:r>
    </w:p>
    <w:p w14:paraId="1CCDFC23" w14:textId="77777777" w:rsidR="00706FC4" w:rsidRPr="00D00824" w:rsidRDefault="00706FC4" w:rsidP="00706FC4">
      <w:pPr>
        <w:rPr>
          <w:rFonts w:ascii="Baskerville Old Face" w:hAnsi="Baskerville Old Face"/>
          <w:b/>
          <w:bCs/>
          <w:szCs w:val="24"/>
        </w:rPr>
      </w:pPr>
    </w:p>
    <w:p w14:paraId="254E993E" w14:textId="77777777" w:rsidR="00706FC4" w:rsidRPr="00D00824" w:rsidRDefault="00706FC4" w:rsidP="00AE617D">
      <w:pPr>
        <w:spacing w:after="200" w:line="276" w:lineRule="auto"/>
        <w:ind w:left="360"/>
        <w:contextualSpacing/>
        <w:rPr>
          <w:rFonts w:ascii="Baskerville Old Face" w:hAnsi="Baskerville Old Face"/>
          <w:szCs w:val="24"/>
        </w:rPr>
      </w:pPr>
      <w:r w:rsidRPr="00D00824">
        <w:rPr>
          <w:rFonts w:ascii="Baskerville Old Face" w:hAnsi="Baskerville Old Face"/>
          <w:szCs w:val="24"/>
        </w:rPr>
        <w:t xml:space="preserve">A readiness hearing will be scheduled in all cases proceeding to jury unless specifically waived by the court in a particular case for good cause shown. This calendar will be held during the week approximately </w:t>
      </w:r>
      <w:r>
        <w:rPr>
          <w:rFonts w:ascii="Baskerville Old Face" w:hAnsi="Baskerville Old Face"/>
          <w:szCs w:val="24"/>
        </w:rPr>
        <w:t>20 days</w:t>
      </w:r>
      <w:r w:rsidRPr="00D00824">
        <w:rPr>
          <w:rFonts w:ascii="Baskerville Old Face" w:hAnsi="Baskerville Old Face"/>
          <w:szCs w:val="24"/>
        </w:rPr>
        <w:t xml:space="preserve"> prior to the scheduled jury trial or as otherwise set by the court. The defendant shall be required to attend this hearing unless excused by the court. Failure to attend the readiness hearing may result in the issuance of a bench warrant and/or forfeiture of bond. Both parties must have confirmed their witness(es) availability at the readiness hearing</w:t>
      </w:r>
      <w:r>
        <w:rPr>
          <w:rFonts w:ascii="Baskerville Old Face" w:hAnsi="Baskerville Old Face"/>
          <w:szCs w:val="24"/>
        </w:rPr>
        <w:t xml:space="preserve"> and complete the Trial Readiness Conference Order</w:t>
      </w:r>
      <w:r w:rsidRPr="00D00824">
        <w:rPr>
          <w:rFonts w:ascii="Baskerville Old Face" w:hAnsi="Baskerville Old Face"/>
          <w:szCs w:val="24"/>
        </w:rPr>
        <w:t>. A confirmation of readiness constitutes an assurance that the parties will be ready to begin jury selection immediately on the morning of trial and submit jury instructions at the call of the jury calendar.</w:t>
      </w:r>
    </w:p>
    <w:p w14:paraId="5359A0C9" w14:textId="77777777" w:rsidR="00706FC4" w:rsidRPr="00D00824" w:rsidRDefault="00706FC4" w:rsidP="00706FC4">
      <w:pPr>
        <w:rPr>
          <w:rFonts w:ascii="Baskerville Old Face" w:hAnsi="Baskerville Old Face"/>
          <w:szCs w:val="24"/>
        </w:rPr>
      </w:pPr>
    </w:p>
    <w:p w14:paraId="6527258F" w14:textId="77777777" w:rsidR="00D3275C" w:rsidRPr="004045AA" w:rsidRDefault="00D3275C" w:rsidP="00CB401D">
      <w:pPr>
        <w:rPr>
          <w:rFonts w:ascii="Baskerville Old Face" w:hAnsi="Baskerville Old Face"/>
        </w:rPr>
      </w:pPr>
    </w:p>
    <w:sectPr w:rsidR="00D3275C" w:rsidRPr="004045AA" w:rsidSect="00DE724C">
      <w:headerReference w:type="even" r:id="rId11"/>
      <w:headerReference w:type="default" r:id="rId12"/>
      <w:footerReference w:type="even" r:id="rId13"/>
      <w:footerReference w:type="default" r:id="rId14"/>
      <w:headerReference w:type="first" r:id="rId15"/>
      <w:footerReference w:type="first" r:id="rId16"/>
      <w:pgSz w:w="12240" w:h="15840" w:code="1"/>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0BD33" w14:textId="77777777" w:rsidR="00073D94" w:rsidRDefault="00073D94">
      <w:r>
        <w:separator/>
      </w:r>
    </w:p>
  </w:endnote>
  <w:endnote w:type="continuationSeparator" w:id="0">
    <w:p w14:paraId="51C95C64" w14:textId="77777777" w:rsidR="00073D94" w:rsidRDefault="00073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TC Fenice Std">
    <w:altName w:val="Cambria"/>
    <w:panose1 w:val="00000000000000000000"/>
    <w:charset w:val="00"/>
    <w:family w:val="roman"/>
    <w:notTrueType/>
    <w:pitch w:val="variable"/>
    <w:sig w:usb0="800000AF" w:usb1="4000204A" w:usb2="00000000" w:usb3="00000000" w:csb0="00000001" w:csb1="00000000"/>
  </w:font>
  <w:font w:name="Iskoola Pota">
    <w:altName w:val="Nirmala UI"/>
    <w:charset w:val="00"/>
    <w:family w:val="swiss"/>
    <w:pitch w:val="variable"/>
    <w:sig w:usb0="00000003" w:usb1="00000000" w:usb2="00000200" w:usb3="00000000" w:csb0="00000001" w:csb1="00000000"/>
  </w:font>
  <w:font w:name="Broadway">
    <w:panose1 w:val="04040905080B020205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0BD78" w14:textId="77777777" w:rsidR="00EE09D0" w:rsidRDefault="00EE09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C24C1" w14:textId="342A2F08" w:rsidR="00CE0023" w:rsidRPr="00E7003B" w:rsidRDefault="00CE0023">
    <w:pPr>
      <w:pStyle w:val="Footer"/>
      <w:rPr>
        <w:rFonts w:ascii="Baskerville Old Face" w:hAnsi="Baskerville Old Face"/>
      </w:rPr>
    </w:pPr>
    <w:r w:rsidRPr="00E7003B">
      <w:rPr>
        <w:rFonts w:ascii="Baskerville Old Face" w:hAnsi="Baskerville Old Face"/>
      </w:rPr>
      <w:t>Effective 9/1/202</w:t>
    </w:r>
    <w:r w:rsidR="00EE09D0">
      <w:rPr>
        <w:rFonts w:ascii="Baskerville Old Face" w:hAnsi="Baskerville Old Face"/>
      </w:rPr>
      <w:t>4</w:t>
    </w:r>
  </w:p>
  <w:p w14:paraId="790020ED" w14:textId="77777777" w:rsidR="00CE0023" w:rsidRDefault="00CE00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82A18" w14:textId="61CA343D" w:rsidR="00296BF8" w:rsidRPr="001A7AD7" w:rsidRDefault="00024BE9" w:rsidP="00F049B0">
    <w:pPr>
      <w:pStyle w:val="Footer"/>
      <w:pBdr>
        <w:top w:val="single" w:sz="4" w:space="1" w:color="auto"/>
      </w:pBdr>
      <w:tabs>
        <w:tab w:val="clear" w:pos="8640"/>
      </w:tabs>
      <w:rPr>
        <w:rFonts w:ascii="Iskoola Pota" w:hAnsi="Iskoola Pota" w:cs="Iskoola Pota"/>
        <w:b/>
        <w:sz w:val="20"/>
      </w:rPr>
    </w:pPr>
    <w:r>
      <w:rPr>
        <w:rFonts w:ascii="Iskoola Pota" w:hAnsi="Iskoola Pota" w:cs="Iskoola Pota"/>
        <w:b/>
        <w:sz w:val="20"/>
      </w:rPr>
      <w:t xml:space="preserve">        </w:t>
    </w:r>
    <w:r w:rsidR="00F2024D">
      <w:rPr>
        <w:rFonts w:ascii="Iskoola Pota" w:hAnsi="Iskoola Pota" w:cs="Iskoola Pota"/>
        <w:b/>
        <w:sz w:val="20"/>
      </w:rPr>
      <w:t>Judge Dee A. Sonntag</w:t>
    </w:r>
    <w:r w:rsidR="00296BF8" w:rsidRPr="001A7AD7">
      <w:rPr>
        <w:rFonts w:ascii="Iskoola Pota" w:hAnsi="Iskoola Pota" w:cs="Iskoola Pota"/>
        <w:b/>
        <w:sz w:val="20"/>
      </w:rPr>
      <w:tab/>
    </w:r>
    <w:r w:rsidR="006938F0">
      <w:rPr>
        <w:rFonts w:ascii="Iskoola Pota" w:hAnsi="Iskoola Pota" w:cs="Iskoola Pota"/>
        <w:b/>
        <w:sz w:val="20"/>
      </w:rPr>
      <w:t xml:space="preserve"> </w:t>
    </w:r>
    <w:r w:rsidR="00F2024D">
      <w:rPr>
        <w:rFonts w:ascii="Iskoola Pota" w:hAnsi="Iskoola Pota" w:cs="Iskoola Pota"/>
        <w:b/>
        <w:sz w:val="20"/>
      </w:rPr>
      <w:t xml:space="preserve">               </w:t>
    </w:r>
    <w:r w:rsidR="006938F0">
      <w:rPr>
        <w:rFonts w:ascii="Iskoola Pota" w:hAnsi="Iskoola Pota" w:cs="Iskoola Pota"/>
        <w:b/>
        <w:sz w:val="20"/>
      </w:rPr>
      <w:t xml:space="preserve">  </w:t>
    </w:r>
    <w:r w:rsidR="00296BF8" w:rsidRPr="001A7AD7">
      <w:rPr>
        <w:rFonts w:ascii="Iskoola Pota" w:hAnsi="Iskoola Pota" w:cs="Iskoola Pota"/>
        <w:b/>
        <w:sz w:val="20"/>
      </w:rPr>
      <w:t>Judge Drew A. Henke</w:t>
    </w:r>
    <w:r w:rsidR="00F049B0">
      <w:rPr>
        <w:rFonts w:ascii="Iskoola Pota" w:hAnsi="Iskoola Pota" w:cs="Iskoola Pota"/>
        <w:b/>
        <w:sz w:val="20"/>
      </w:rPr>
      <w:t xml:space="preserve">  </w:t>
    </w:r>
    <w:r w:rsidR="006938F0">
      <w:rPr>
        <w:rFonts w:ascii="Iskoola Pota" w:hAnsi="Iskoola Pota" w:cs="Iskoola Pota"/>
        <w:b/>
        <w:sz w:val="20"/>
      </w:rPr>
      <w:t xml:space="preserve">   </w:t>
    </w:r>
    <w:r w:rsidR="00F049B0">
      <w:rPr>
        <w:rFonts w:ascii="Iskoola Pota" w:hAnsi="Iskoola Pota" w:cs="Iskoola Pota"/>
        <w:b/>
        <w:sz w:val="20"/>
      </w:rPr>
      <w:t xml:space="preserve">    </w:t>
    </w:r>
    <w:r w:rsidR="00F2024D">
      <w:rPr>
        <w:rFonts w:ascii="Iskoola Pota" w:hAnsi="Iskoola Pota" w:cs="Iskoola Pota"/>
        <w:b/>
        <w:sz w:val="20"/>
      </w:rPr>
      <w:t xml:space="preserve">       </w:t>
    </w:r>
    <w:r w:rsidR="00F049B0">
      <w:rPr>
        <w:rFonts w:ascii="Iskoola Pota" w:hAnsi="Iskoola Pota" w:cs="Iskoola Pota"/>
        <w:b/>
        <w:sz w:val="20"/>
      </w:rPr>
      <w:t xml:space="preserve">     </w:t>
    </w:r>
    <w:r w:rsidR="006938F0">
      <w:rPr>
        <w:rFonts w:ascii="Iskoola Pota" w:hAnsi="Iskoola Pota" w:cs="Iskoola Pota"/>
        <w:b/>
        <w:sz w:val="20"/>
      </w:rPr>
      <w:t xml:space="preserve">   Judge </w:t>
    </w:r>
    <w:r w:rsidR="00F2024D">
      <w:rPr>
        <w:rFonts w:ascii="Iskoola Pota" w:hAnsi="Iskoola Pota" w:cs="Iskoola Pota"/>
        <w:b/>
        <w:sz w:val="20"/>
      </w:rPr>
      <w:t xml:space="preserve">Steven J. Krupa </w:t>
    </w:r>
    <w:r w:rsidR="00F049B0">
      <w:rPr>
        <w:rFonts w:ascii="Iskoola Pota" w:hAnsi="Iskoola Pota" w:cs="Iskoola Pota"/>
        <w:b/>
        <w:sz w:val="20"/>
      </w:rPr>
      <w:t xml:space="preserve">                </w:t>
    </w:r>
  </w:p>
  <w:p w14:paraId="02E3B649" w14:textId="73D7F396" w:rsidR="00296BF8" w:rsidRPr="001A7AD7" w:rsidRDefault="00F049B0" w:rsidP="00F049B0">
    <w:pPr>
      <w:pStyle w:val="Footer"/>
      <w:rPr>
        <w:rFonts w:ascii="Iskoola Pota" w:hAnsi="Iskoola Pota" w:cs="Iskoola Pota"/>
        <w:sz w:val="20"/>
      </w:rPr>
    </w:pPr>
    <w:r>
      <w:rPr>
        <w:rFonts w:ascii="Iskoola Pota" w:hAnsi="Iskoola Pota" w:cs="Iskoola Pota"/>
        <w:sz w:val="20"/>
      </w:rPr>
      <w:t xml:space="preserve">           </w:t>
    </w:r>
    <w:r w:rsidR="00296BF8" w:rsidRPr="001A7AD7">
      <w:rPr>
        <w:rFonts w:ascii="Iskoola Pota" w:hAnsi="Iskoola Pota" w:cs="Iskoola Pota"/>
        <w:sz w:val="20"/>
      </w:rPr>
      <w:t xml:space="preserve">Department One                     </w:t>
    </w:r>
    <w:r>
      <w:rPr>
        <w:rFonts w:ascii="Iskoola Pota" w:hAnsi="Iskoola Pota" w:cs="Iskoola Pota"/>
        <w:sz w:val="20"/>
      </w:rPr>
      <w:t xml:space="preserve">       </w:t>
    </w:r>
    <w:r w:rsidR="00296BF8" w:rsidRPr="001A7AD7">
      <w:rPr>
        <w:rFonts w:ascii="Iskoola Pota" w:hAnsi="Iskoola Pota" w:cs="Iskoola Pota"/>
        <w:sz w:val="20"/>
      </w:rPr>
      <w:t xml:space="preserve">   </w:t>
    </w:r>
    <w:r w:rsidR="006938F0">
      <w:rPr>
        <w:rFonts w:ascii="Iskoola Pota" w:hAnsi="Iskoola Pota" w:cs="Iskoola Pota"/>
        <w:sz w:val="20"/>
      </w:rPr>
      <w:t xml:space="preserve"> </w:t>
    </w:r>
    <w:r w:rsidR="00296BF8" w:rsidRPr="001A7AD7">
      <w:rPr>
        <w:rFonts w:ascii="Iskoola Pota" w:hAnsi="Iskoola Pota" w:cs="Iskoola Pota"/>
        <w:sz w:val="20"/>
      </w:rPr>
      <w:t xml:space="preserve"> </w:t>
    </w:r>
    <w:r w:rsidR="008A14A4">
      <w:rPr>
        <w:rFonts w:ascii="Iskoola Pota" w:hAnsi="Iskoola Pota" w:cs="Iskoola Pota"/>
        <w:sz w:val="20"/>
      </w:rPr>
      <w:t xml:space="preserve">  </w:t>
    </w:r>
    <w:r w:rsidR="00296BF8" w:rsidRPr="001A7AD7">
      <w:rPr>
        <w:rFonts w:ascii="Iskoola Pota" w:hAnsi="Iskoola Pota" w:cs="Iskoola Pota"/>
        <w:sz w:val="20"/>
      </w:rPr>
      <w:t xml:space="preserve">   Department Two    </w:t>
    </w:r>
    <w:r w:rsidR="008A14A4">
      <w:rPr>
        <w:rFonts w:ascii="Iskoola Pota" w:hAnsi="Iskoola Pota" w:cs="Iskoola Pota"/>
        <w:sz w:val="20"/>
      </w:rPr>
      <w:t xml:space="preserve">      </w:t>
    </w:r>
    <w:r w:rsidR="00296BF8" w:rsidRPr="001A7AD7">
      <w:rPr>
        <w:rFonts w:ascii="Iskoola Pota" w:hAnsi="Iskoola Pota" w:cs="Iskoola Pota"/>
        <w:sz w:val="20"/>
      </w:rPr>
      <w:t xml:space="preserve">                </w:t>
    </w:r>
    <w:r w:rsidR="006938F0">
      <w:rPr>
        <w:rFonts w:ascii="Iskoola Pota" w:hAnsi="Iskoola Pota" w:cs="Iskoola Pota"/>
        <w:sz w:val="20"/>
      </w:rPr>
      <w:t xml:space="preserve">         </w:t>
    </w:r>
    <w:r w:rsidR="00296BF8" w:rsidRPr="001A7AD7">
      <w:rPr>
        <w:rFonts w:ascii="Iskoola Pota" w:hAnsi="Iskoola Pota" w:cs="Iskoola Pota"/>
        <w:sz w:val="20"/>
      </w:rPr>
      <w:t>Department Three</w:t>
    </w:r>
  </w:p>
  <w:p w14:paraId="74D4C0A5" w14:textId="77777777" w:rsidR="00296BF8" w:rsidRPr="001A7AD7" w:rsidRDefault="00296BF8" w:rsidP="00296BF8">
    <w:pPr>
      <w:pStyle w:val="Footer"/>
      <w:jc w:val="center"/>
      <w:rPr>
        <w:rFonts w:ascii="Iskoola Pota" w:hAnsi="Iskoola Pota" w:cs="Iskoola Pota"/>
        <w:sz w:val="20"/>
      </w:rPr>
    </w:pPr>
    <w:r w:rsidRPr="001A7AD7">
      <w:rPr>
        <w:rFonts w:ascii="Iskoola Pota" w:hAnsi="Iskoola Pota" w:cs="Iskoola Pota"/>
        <w:sz w:val="20"/>
      </w:rPr>
      <w:tab/>
    </w:r>
    <w:r w:rsidRPr="001A7AD7">
      <w:rPr>
        <w:rFonts w:ascii="Iskoola Pota" w:hAnsi="Iskoola Pota" w:cs="Iskoola Pota"/>
        <w:sz w:val="20"/>
      </w:rPr>
      <w:tab/>
    </w:r>
    <w:r w:rsidRPr="001A7AD7">
      <w:rPr>
        <w:rFonts w:ascii="Iskoola Pota" w:hAnsi="Iskoola Pota" w:cs="Iskoola Pota"/>
        <w:sz w:val="20"/>
      </w:rPr>
      <w:tab/>
    </w:r>
    <w:r w:rsidRPr="001A7AD7">
      <w:rPr>
        <w:rFonts w:ascii="Iskoola Pota" w:hAnsi="Iskoola Pota" w:cs="Iskoola Pota"/>
        <w:sz w:val="20"/>
      </w:rPr>
      <w:tab/>
    </w:r>
  </w:p>
  <w:p w14:paraId="20EF67A4" w14:textId="77777777" w:rsidR="008A14A4" w:rsidRDefault="00AE7D75" w:rsidP="00296BF8">
    <w:pPr>
      <w:pStyle w:val="Footer"/>
      <w:jc w:val="center"/>
      <w:rPr>
        <w:rFonts w:ascii="Iskoola Pota" w:hAnsi="Iskoola Pota" w:cs="Iskoola Pota"/>
        <w:sz w:val="20"/>
      </w:rPr>
    </w:pPr>
    <w:r w:rsidRPr="001A7AD7">
      <w:rPr>
        <w:rFonts w:ascii="Iskoola Pota" w:hAnsi="Iskoola Pota" w:cs="Iskoola Pota"/>
        <w:sz w:val="20"/>
      </w:rPr>
      <w:t>930 Tacoma Ave S Room 841</w:t>
    </w:r>
    <w:r w:rsidR="009F669C" w:rsidRPr="001A7AD7">
      <w:rPr>
        <w:rFonts w:ascii="Iskoola Pota" w:hAnsi="Iskoola Pota" w:cs="Iskoola Pota"/>
        <w:sz w:val="20"/>
      </w:rPr>
      <w:t xml:space="preserve"> </w:t>
    </w:r>
    <w:r w:rsidR="00296BF8" w:rsidRPr="001122D7">
      <w:rPr>
        <w:rFonts w:ascii="Broadway" w:hAnsi="Broadway" w:cs="Iskoola Pota"/>
        <w:sz w:val="20"/>
      </w:rPr>
      <w:t>|</w:t>
    </w:r>
    <w:r w:rsidR="009F669C" w:rsidRPr="001122D7">
      <w:rPr>
        <w:rFonts w:ascii="Broadway" w:hAnsi="Broadway" w:cs="Iskoola Pota"/>
        <w:sz w:val="20"/>
      </w:rPr>
      <w:t xml:space="preserve"> </w:t>
    </w:r>
    <w:r w:rsidR="009F669C" w:rsidRPr="001A7AD7">
      <w:rPr>
        <w:rFonts w:ascii="Iskoola Pota" w:hAnsi="Iskoola Pota" w:cs="Iskoola Pota"/>
        <w:sz w:val="20"/>
      </w:rPr>
      <w:t>Tacoma, WA 98402</w:t>
    </w:r>
    <w:r w:rsidR="00ED690A" w:rsidRPr="001A7AD7">
      <w:rPr>
        <w:rFonts w:ascii="Iskoola Pota" w:hAnsi="Iskoola Pota" w:cs="Iskoola Pota"/>
        <w:sz w:val="20"/>
      </w:rPr>
      <w:t>-2181</w:t>
    </w:r>
    <w:r w:rsidR="009F669C" w:rsidRPr="001A7AD7">
      <w:rPr>
        <w:rFonts w:ascii="Iskoola Pota" w:hAnsi="Iskoola Pota" w:cs="Iskoola Pota"/>
        <w:sz w:val="20"/>
      </w:rPr>
      <w:t xml:space="preserve"> </w:t>
    </w:r>
    <w:r w:rsidR="00ED690A" w:rsidRPr="001122D7">
      <w:rPr>
        <w:rFonts w:ascii="Broadway" w:hAnsi="Broadway" w:cs="Iskoola Pota"/>
        <w:sz w:val="20"/>
      </w:rPr>
      <w:t xml:space="preserve"> </w:t>
    </w:r>
    <w:r w:rsidR="009F669C" w:rsidRPr="001A7AD7">
      <w:rPr>
        <w:rFonts w:ascii="Iskoola Pota" w:hAnsi="Iskoola Pota" w:cs="Iskoola Pota"/>
        <w:sz w:val="20"/>
      </w:rPr>
      <w:t xml:space="preserve">  </w:t>
    </w:r>
  </w:p>
  <w:p w14:paraId="1B67C623" w14:textId="77777777" w:rsidR="009F669C" w:rsidRPr="001A7AD7" w:rsidRDefault="009F669C" w:rsidP="00296BF8">
    <w:pPr>
      <w:pStyle w:val="Footer"/>
      <w:jc w:val="center"/>
      <w:rPr>
        <w:rFonts w:ascii="Iskoola Pota" w:hAnsi="Iskoola Pota" w:cs="Iskoola Pota"/>
        <w:sz w:val="20"/>
      </w:rPr>
    </w:pPr>
    <w:r w:rsidRPr="001A7AD7">
      <w:rPr>
        <w:rFonts w:ascii="Iskoola Pota" w:hAnsi="Iskoola Pota" w:cs="Iskoola Pota"/>
        <w:sz w:val="20"/>
      </w:rPr>
      <w:t xml:space="preserve">(253) </w:t>
    </w:r>
    <w:r w:rsidR="00CF28EC">
      <w:rPr>
        <w:rFonts w:ascii="Iskoola Pota" w:hAnsi="Iskoola Pota" w:cs="Iskoola Pota"/>
        <w:sz w:val="20"/>
      </w:rPr>
      <w:t>591-5357</w:t>
    </w:r>
    <w:r w:rsidR="008A14A4">
      <w:rPr>
        <w:rFonts w:ascii="Iskoola Pota" w:hAnsi="Iskoola Pota" w:cs="Iskoola Pota"/>
        <w:sz w:val="20"/>
      </w:rPr>
      <w:t xml:space="preserve"> </w:t>
    </w:r>
    <w:r w:rsidR="008A14A4" w:rsidRPr="001122D7">
      <w:rPr>
        <w:rFonts w:ascii="Broadway" w:hAnsi="Broadway" w:cs="Iskoola Pota"/>
        <w:sz w:val="20"/>
      </w:rPr>
      <w:t>|</w:t>
    </w:r>
    <w:r w:rsidR="008A14A4">
      <w:rPr>
        <w:rFonts w:ascii="Broadway" w:hAnsi="Broadway" w:cs="Iskoola Pota"/>
        <w:sz w:val="20"/>
      </w:rPr>
      <w:t xml:space="preserve"> </w:t>
    </w:r>
    <w:r w:rsidRPr="001A7AD7">
      <w:rPr>
        <w:rFonts w:ascii="Iskoola Pota" w:hAnsi="Iskoola Pota" w:cs="Iskoola Pota"/>
        <w:sz w:val="20"/>
      </w:rPr>
      <w:t xml:space="preserve">Fax (253) </w:t>
    </w:r>
    <w:r w:rsidR="00CF28EC">
      <w:rPr>
        <w:rFonts w:ascii="Iskoola Pota" w:hAnsi="Iskoola Pota" w:cs="Iskoola Pota"/>
        <w:sz w:val="20"/>
      </w:rPr>
      <w:t>573</w:t>
    </w:r>
    <w:r w:rsidRPr="001A7AD7">
      <w:rPr>
        <w:rFonts w:ascii="Iskoola Pota" w:hAnsi="Iskoola Pota" w:cs="Iskoola Pota"/>
        <w:sz w:val="20"/>
      </w:rPr>
      <w:t>-</w:t>
    </w:r>
    <w:r w:rsidR="00CF28EC">
      <w:rPr>
        <w:rFonts w:ascii="Iskoola Pota" w:hAnsi="Iskoola Pota" w:cs="Iskoola Pota"/>
        <w:sz w:val="20"/>
      </w:rPr>
      <w:t>2511</w:t>
    </w:r>
    <w:r w:rsidRPr="001A7AD7">
      <w:rPr>
        <w:rFonts w:ascii="Iskoola Pota" w:hAnsi="Iskoola Pota" w:cs="Iskoola Pota"/>
        <w:sz w:val="20"/>
      </w:rPr>
      <w:t xml:space="preserve"> </w:t>
    </w:r>
    <w:r w:rsidR="00296BF8" w:rsidRPr="001122D7">
      <w:rPr>
        <w:rFonts w:ascii="Broadway" w:hAnsi="Broadway" w:cs="Iskoola Pota"/>
        <w:sz w:val="20"/>
      </w:rPr>
      <w:t>|</w:t>
    </w:r>
    <w:r w:rsidRPr="001A7AD7">
      <w:rPr>
        <w:rFonts w:ascii="Iskoola Pota" w:hAnsi="Iskoola Pota" w:cs="Iskoola Pota"/>
        <w:sz w:val="20"/>
      </w:rPr>
      <w:t xml:space="preserve"> </w:t>
    </w:r>
    <w:r w:rsidR="008A14A4">
      <w:rPr>
        <w:rFonts w:ascii="Iskoola Pota" w:hAnsi="Iskoola Pota" w:cs="Iskoola Pota"/>
        <w:sz w:val="20"/>
      </w:rPr>
      <w:t>w</w:t>
    </w:r>
    <w:r w:rsidRPr="001A7AD7">
      <w:rPr>
        <w:rFonts w:ascii="Iskoola Pota" w:hAnsi="Iskoola Pota" w:cs="Iskoola Pota"/>
        <w:sz w:val="20"/>
      </w:rPr>
      <w:t>ww.cityoftacoma.org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FDE9B" w14:textId="77777777" w:rsidR="00073D94" w:rsidRDefault="00073D94">
      <w:r>
        <w:separator/>
      </w:r>
    </w:p>
  </w:footnote>
  <w:footnote w:type="continuationSeparator" w:id="0">
    <w:p w14:paraId="339D1DA4" w14:textId="77777777" w:rsidR="00073D94" w:rsidRDefault="00073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D4C5F" w14:textId="77777777" w:rsidR="00EE09D0" w:rsidRDefault="00EE09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14247" w14:textId="77777777" w:rsidR="00F766D4" w:rsidRDefault="00F766D4">
    <w:pPr>
      <w:pStyle w:val="Header"/>
    </w:pPr>
  </w:p>
  <w:p w14:paraId="655885A4" w14:textId="77777777" w:rsidR="00F766D4" w:rsidRDefault="00F766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9EE18" w14:textId="6E5E5206" w:rsidR="00D36906" w:rsidRPr="00D36906" w:rsidRDefault="00D36906">
    <w:pPr>
      <w:rPr>
        <w:rFonts w:ascii="Iskoola Pota" w:hAnsi="Iskoola Pota" w:cs="Iskoola Pota"/>
      </w:rPr>
    </w:pPr>
    <w:r>
      <w:rPr>
        <w:rFonts w:ascii="ITC Fenice Std" w:hAnsi="ITC Fenice Std"/>
        <w:sz w:val="36"/>
        <w:szCs w:val="36"/>
      </w:rPr>
      <w:t xml:space="preserve">  </w:t>
    </w:r>
    <w:r w:rsidRPr="00D36906">
      <w:rPr>
        <w:rFonts w:ascii="Iskoola Pota" w:hAnsi="Iskoola Pota" w:cs="Iskoola Pota"/>
        <w:sz w:val="36"/>
        <w:szCs w:val="36"/>
      </w:rPr>
      <w:t>City of Tacoma Municipal Court</w:t>
    </w:r>
  </w:p>
  <w:tbl>
    <w:tblPr>
      <w:tblW w:w="13176" w:type="dxa"/>
      <w:tblInd w:w="-1800" w:type="dxa"/>
      <w:tblLayout w:type="fixed"/>
      <w:tblLook w:val="0000" w:firstRow="0" w:lastRow="0" w:firstColumn="0" w:lastColumn="0" w:noHBand="0" w:noVBand="0"/>
    </w:tblPr>
    <w:tblGrid>
      <w:gridCol w:w="1080"/>
      <w:gridCol w:w="7938"/>
      <w:gridCol w:w="4158"/>
    </w:tblGrid>
    <w:tr w:rsidR="00F766D4" w:rsidRPr="00D71B6A" w14:paraId="50CC8D80" w14:textId="77777777" w:rsidTr="00D36906">
      <w:trPr>
        <w:trHeight w:hRule="exact" w:val="180"/>
      </w:trPr>
      <w:tc>
        <w:tcPr>
          <w:tcW w:w="1080" w:type="dxa"/>
        </w:tcPr>
        <w:p w14:paraId="31EA6EA0" w14:textId="564C22CB" w:rsidR="00F766D4" w:rsidRPr="00D71B6A" w:rsidRDefault="00D36906" w:rsidP="00FC550E">
          <w:pPr>
            <w:pStyle w:val="Header"/>
            <w:tabs>
              <w:tab w:val="clear" w:pos="4320"/>
              <w:tab w:val="clear" w:pos="8640"/>
            </w:tabs>
            <w:spacing w:before="120"/>
            <w:ind w:right="-144"/>
            <w:rPr>
              <w:rFonts w:ascii="Times New Roman" w:hAnsi="Times New Roman"/>
            </w:rPr>
          </w:pPr>
          <w:r>
            <w:rPr>
              <w:rFonts w:ascii="ITC Fenice Std" w:hAnsi="ITC Fenice Std"/>
              <w:noProof/>
              <w:sz w:val="36"/>
              <w:szCs w:val="36"/>
            </w:rPr>
            <w:drawing>
              <wp:anchor distT="0" distB="0" distL="114300" distR="114300" simplePos="0" relativeHeight="251658240" behindDoc="0" locked="0" layoutInCell="1" allowOverlap="1" wp14:anchorId="41DFBB4F" wp14:editId="78FE9D90">
                <wp:simplePos x="0" y="0"/>
                <wp:positionH relativeFrom="column">
                  <wp:posOffset>179070</wp:posOffset>
                </wp:positionH>
                <wp:positionV relativeFrom="page">
                  <wp:posOffset>-461010</wp:posOffset>
                </wp:positionV>
                <wp:extent cx="895350" cy="8953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pic:spPr>
                    </pic:pic>
                  </a:graphicData>
                </a:graphic>
                <wp14:sizeRelH relativeFrom="margin">
                  <wp14:pctWidth>0</wp14:pctWidth>
                </wp14:sizeRelH>
                <wp14:sizeRelV relativeFrom="margin">
                  <wp14:pctHeight>0</wp14:pctHeight>
                </wp14:sizeRelV>
              </wp:anchor>
            </w:drawing>
          </w:r>
        </w:p>
      </w:tc>
      <w:tc>
        <w:tcPr>
          <w:tcW w:w="7938" w:type="dxa"/>
        </w:tcPr>
        <w:p w14:paraId="19FCB3F4" w14:textId="721F4336" w:rsidR="00F766D4" w:rsidRPr="00D36906" w:rsidRDefault="00F766D4" w:rsidP="00D36906">
          <w:pPr>
            <w:pStyle w:val="Header"/>
            <w:rPr>
              <w:rFonts w:ascii="ITC Fenice Std" w:hAnsi="ITC Fenice Std"/>
              <w:sz w:val="36"/>
              <w:szCs w:val="36"/>
            </w:rPr>
          </w:pPr>
        </w:p>
      </w:tc>
      <w:tc>
        <w:tcPr>
          <w:tcW w:w="4158" w:type="dxa"/>
        </w:tcPr>
        <w:p w14:paraId="0E904C52" w14:textId="77777777" w:rsidR="00F766D4" w:rsidRPr="00B46BCA" w:rsidRDefault="00F766D4" w:rsidP="00D36906">
          <w:pPr>
            <w:pStyle w:val="Header"/>
            <w:spacing w:before="1000"/>
            <w:jc w:val="center"/>
            <w:rPr>
              <w:rFonts w:cs="Arial"/>
              <w:b/>
              <w:sz w:val="28"/>
              <w:szCs w:val="28"/>
            </w:rPr>
          </w:pPr>
        </w:p>
      </w:tc>
    </w:tr>
  </w:tbl>
  <w:p w14:paraId="525D4BAE" w14:textId="0D6C491B" w:rsidR="00F766D4" w:rsidRDefault="00F766D4" w:rsidP="009F669C">
    <w:pPr>
      <w:pStyle w:val="Header"/>
      <w:pBdr>
        <w:top w:val="single" w:sz="12"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3A7E"/>
    <w:multiLevelType w:val="hybridMultilevel"/>
    <w:tmpl w:val="57608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92134"/>
    <w:multiLevelType w:val="hybridMultilevel"/>
    <w:tmpl w:val="42E0DDC0"/>
    <w:lvl w:ilvl="0" w:tplc="BE6CEB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BB7502"/>
    <w:multiLevelType w:val="hybridMultilevel"/>
    <w:tmpl w:val="183AE70A"/>
    <w:lvl w:ilvl="0" w:tplc="02247F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957D9C"/>
    <w:multiLevelType w:val="hybridMultilevel"/>
    <w:tmpl w:val="2F40FBA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E6119C"/>
    <w:multiLevelType w:val="hybridMultilevel"/>
    <w:tmpl w:val="5A4EDCA2"/>
    <w:lvl w:ilvl="0" w:tplc="4EB00CFE">
      <w:start w:val="1"/>
      <w:numFmt w:val="decimal"/>
      <w:lvlText w:val="(%1)"/>
      <w:lvlJc w:val="left"/>
      <w:pPr>
        <w:ind w:left="1170" w:hanging="360"/>
      </w:pPr>
      <w:rPr>
        <w:rFonts w:ascii="Baskerville Old Face" w:eastAsiaTheme="minorHAnsi" w:hAnsi="Baskerville Old Face" w:cstheme="minorBidi"/>
        <w:b/>
        <w:bCs/>
      </w:rPr>
    </w:lvl>
    <w:lvl w:ilvl="1" w:tplc="DF2AD056">
      <w:start w:val="1"/>
      <w:numFmt w:val="lowerLetter"/>
      <w:lvlText w:val="%2."/>
      <w:lvlJc w:val="left"/>
      <w:pPr>
        <w:ind w:left="1890" w:hanging="360"/>
      </w:pPr>
      <w:rPr>
        <w:b w:val="0"/>
        <w:bCs w:val="0"/>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09541851"/>
    <w:multiLevelType w:val="hybridMultilevel"/>
    <w:tmpl w:val="7CD0B854"/>
    <w:lvl w:ilvl="0" w:tplc="C958AB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4F1189"/>
    <w:multiLevelType w:val="hybridMultilevel"/>
    <w:tmpl w:val="1BF014EE"/>
    <w:lvl w:ilvl="0" w:tplc="40D0CCDC">
      <w:start w:val="1"/>
      <w:numFmt w:val="lowerLetter"/>
      <w:lvlText w:val="(%1)"/>
      <w:lvlJc w:val="left"/>
      <w:pPr>
        <w:ind w:left="720" w:hanging="360"/>
      </w:pPr>
      <w:rPr>
        <w:rFonts w:ascii="Baskerville Old Face" w:eastAsia="Times New Roman" w:hAnsi="Baskerville Old Fac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F2545"/>
    <w:multiLevelType w:val="hybridMultilevel"/>
    <w:tmpl w:val="53C8924C"/>
    <w:lvl w:ilvl="0" w:tplc="EFFAEC0A">
      <w:start w:val="1"/>
      <w:numFmt w:val="lowerLetter"/>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A415A6"/>
    <w:multiLevelType w:val="singleLevel"/>
    <w:tmpl w:val="5E7E7A0C"/>
    <w:lvl w:ilvl="0">
      <w:start w:val="1"/>
      <w:numFmt w:val="bullet"/>
      <w:pStyle w:val="Bullet1"/>
      <w:lvlText w:val=""/>
      <w:lvlJc w:val="left"/>
      <w:pPr>
        <w:tabs>
          <w:tab w:val="num" w:pos="360"/>
        </w:tabs>
        <w:ind w:left="360" w:hanging="360"/>
      </w:pPr>
      <w:rPr>
        <w:rFonts w:ascii="Symbol" w:hAnsi="Symbol" w:hint="default"/>
      </w:rPr>
    </w:lvl>
  </w:abstractNum>
  <w:abstractNum w:abstractNumId="9" w15:restartNumberingAfterBreak="0">
    <w:nsid w:val="244827F9"/>
    <w:multiLevelType w:val="hybridMultilevel"/>
    <w:tmpl w:val="7924FC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4066E7"/>
    <w:multiLevelType w:val="hybridMultilevel"/>
    <w:tmpl w:val="A3A0B434"/>
    <w:lvl w:ilvl="0" w:tplc="B2E0C3A6">
      <w:start w:val="1"/>
      <w:numFmt w:val="lowerLetter"/>
      <w:lvlText w:val="(%1)"/>
      <w:lvlJc w:val="left"/>
      <w:pPr>
        <w:ind w:left="720" w:hanging="360"/>
      </w:pPr>
      <w:rPr>
        <w:rFonts w:hint="default"/>
        <w:b/>
        <w:bCs/>
        <w:w w:val="10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E20CBC"/>
    <w:multiLevelType w:val="hybridMultilevel"/>
    <w:tmpl w:val="A2FAE8F2"/>
    <w:lvl w:ilvl="0" w:tplc="61823D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C7526B"/>
    <w:multiLevelType w:val="hybridMultilevel"/>
    <w:tmpl w:val="64AA3352"/>
    <w:lvl w:ilvl="0" w:tplc="ABBCD442">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A20705"/>
    <w:multiLevelType w:val="hybridMultilevel"/>
    <w:tmpl w:val="210C3C00"/>
    <w:lvl w:ilvl="0" w:tplc="B2E0C3A6">
      <w:start w:val="1"/>
      <w:numFmt w:val="lowerLetter"/>
      <w:lvlText w:val="(%1)"/>
      <w:lvlJc w:val="left"/>
      <w:pPr>
        <w:ind w:left="721" w:hanging="721"/>
      </w:pPr>
      <w:rPr>
        <w:rFonts w:hint="default"/>
        <w:w w:val="100"/>
        <w:lang w:val="en-US" w:eastAsia="en-US" w:bidi="en-US"/>
      </w:rPr>
    </w:lvl>
    <w:lvl w:ilvl="1" w:tplc="434876A0">
      <w:start w:val="1"/>
      <w:numFmt w:val="decimal"/>
      <w:lvlText w:val="(%2)"/>
      <w:lvlJc w:val="left"/>
      <w:pPr>
        <w:ind w:left="2302" w:hanging="692"/>
      </w:pPr>
      <w:rPr>
        <w:rFonts w:ascii="Times New Roman" w:eastAsia="Bookman Old Style" w:hAnsi="Times New Roman" w:cs="Times New Roman"/>
        <w:spacing w:val="-1"/>
        <w:w w:val="100"/>
        <w:lang w:val="en-US" w:eastAsia="en-US" w:bidi="en-US"/>
      </w:rPr>
    </w:lvl>
    <w:lvl w:ilvl="2" w:tplc="CE9A8BF8">
      <w:start w:val="1"/>
      <w:numFmt w:val="lowerRoman"/>
      <w:lvlText w:val="(%3)"/>
      <w:lvlJc w:val="left"/>
      <w:pPr>
        <w:ind w:left="2161" w:hanging="692"/>
      </w:pPr>
      <w:rPr>
        <w:rFonts w:hint="default"/>
        <w:spacing w:val="-10"/>
        <w:w w:val="100"/>
        <w:lang w:val="en-US" w:eastAsia="en-US" w:bidi="en-US"/>
      </w:rPr>
    </w:lvl>
    <w:lvl w:ilvl="3" w:tplc="1E04CC98">
      <w:start w:val="1"/>
      <w:numFmt w:val="lowerLetter"/>
      <w:lvlText w:val="(%4)"/>
      <w:lvlJc w:val="left"/>
      <w:pPr>
        <w:ind w:left="2881" w:hanging="692"/>
      </w:pPr>
      <w:rPr>
        <w:rFonts w:hint="default"/>
        <w:spacing w:val="-10"/>
        <w:w w:val="100"/>
        <w:lang w:val="en-US" w:eastAsia="en-US" w:bidi="en-US"/>
      </w:rPr>
    </w:lvl>
    <w:lvl w:ilvl="4" w:tplc="655CE59C">
      <w:numFmt w:val="bullet"/>
      <w:lvlText w:val="•"/>
      <w:lvlJc w:val="left"/>
      <w:pPr>
        <w:ind w:left="2160" w:hanging="692"/>
      </w:pPr>
      <w:rPr>
        <w:rFonts w:hint="default"/>
        <w:lang w:val="en-US" w:eastAsia="en-US" w:bidi="en-US"/>
      </w:rPr>
    </w:lvl>
    <w:lvl w:ilvl="5" w:tplc="48BE2978">
      <w:numFmt w:val="bullet"/>
      <w:lvlText w:val="•"/>
      <w:lvlJc w:val="left"/>
      <w:pPr>
        <w:ind w:left="2880" w:hanging="692"/>
      </w:pPr>
      <w:rPr>
        <w:rFonts w:hint="default"/>
        <w:lang w:val="en-US" w:eastAsia="en-US" w:bidi="en-US"/>
      </w:rPr>
    </w:lvl>
    <w:lvl w:ilvl="6" w:tplc="6F544FD2">
      <w:numFmt w:val="bullet"/>
      <w:lvlText w:val="•"/>
      <w:lvlJc w:val="left"/>
      <w:pPr>
        <w:ind w:left="4196" w:hanging="692"/>
      </w:pPr>
      <w:rPr>
        <w:rFonts w:hint="default"/>
        <w:lang w:val="en-US" w:eastAsia="en-US" w:bidi="en-US"/>
      </w:rPr>
    </w:lvl>
    <w:lvl w:ilvl="7" w:tplc="99E67866">
      <w:numFmt w:val="bullet"/>
      <w:lvlText w:val="•"/>
      <w:lvlJc w:val="left"/>
      <w:pPr>
        <w:ind w:left="5512" w:hanging="692"/>
      </w:pPr>
      <w:rPr>
        <w:rFonts w:hint="default"/>
        <w:lang w:val="en-US" w:eastAsia="en-US" w:bidi="en-US"/>
      </w:rPr>
    </w:lvl>
    <w:lvl w:ilvl="8" w:tplc="4962ACC4">
      <w:numFmt w:val="bullet"/>
      <w:lvlText w:val="•"/>
      <w:lvlJc w:val="left"/>
      <w:pPr>
        <w:ind w:left="6828" w:hanging="692"/>
      </w:pPr>
      <w:rPr>
        <w:rFonts w:hint="default"/>
        <w:lang w:val="en-US" w:eastAsia="en-US" w:bidi="en-US"/>
      </w:rPr>
    </w:lvl>
  </w:abstractNum>
  <w:abstractNum w:abstractNumId="14" w15:restartNumberingAfterBreak="0">
    <w:nsid w:val="3DFE0C56"/>
    <w:multiLevelType w:val="hybridMultilevel"/>
    <w:tmpl w:val="4CC0D62C"/>
    <w:lvl w:ilvl="0" w:tplc="16AE6C2C">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6E67DD"/>
    <w:multiLevelType w:val="hybridMultilevel"/>
    <w:tmpl w:val="5A5292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EA3D5C"/>
    <w:multiLevelType w:val="hybridMultilevel"/>
    <w:tmpl w:val="E072FFB4"/>
    <w:lvl w:ilvl="0" w:tplc="6C6040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350080B"/>
    <w:multiLevelType w:val="hybridMultilevel"/>
    <w:tmpl w:val="A8240754"/>
    <w:lvl w:ilvl="0" w:tplc="6428EC1C">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7303B1A"/>
    <w:multiLevelType w:val="hybridMultilevel"/>
    <w:tmpl w:val="EFD68556"/>
    <w:lvl w:ilvl="0" w:tplc="1E04CC98">
      <w:start w:val="1"/>
      <w:numFmt w:val="lowerLetter"/>
      <w:lvlText w:val="(%1)"/>
      <w:lvlJc w:val="left"/>
      <w:pPr>
        <w:ind w:left="720" w:hanging="360"/>
      </w:pPr>
      <w:rPr>
        <w:rFonts w:hint="default"/>
        <w:b/>
        <w:bCs/>
        <w:spacing w:val="-10"/>
        <w:w w:val="10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757E77"/>
    <w:multiLevelType w:val="hybridMultilevel"/>
    <w:tmpl w:val="78FCD720"/>
    <w:lvl w:ilvl="0" w:tplc="76146D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1145A0"/>
    <w:multiLevelType w:val="hybridMultilevel"/>
    <w:tmpl w:val="CDE8BB86"/>
    <w:lvl w:ilvl="0" w:tplc="04090019">
      <w:start w:val="1"/>
      <w:numFmt w:val="lowerLetter"/>
      <w:lvlText w:val="%1."/>
      <w:lvlJc w:val="left"/>
      <w:pPr>
        <w:ind w:left="720" w:hanging="360"/>
      </w:pPr>
    </w:lvl>
    <w:lvl w:ilvl="1" w:tplc="732CFD1C">
      <w:start w:val="1"/>
      <w:numFmt w:val="lowerLetter"/>
      <w:lvlText w:val="(%2)"/>
      <w:lvlJc w:val="left"/>
      <w:pPr>
        <w:ind w:left="810" w:hanging="360"/>
      </w:pPr>
      <w:rPr>
        <w:rFonts w:hint="default"/>
        <w:b/>
        <w:bCs/>
        <w:spacing w:val="-10"/>
        <w:w w:val="100"/>
        <w:lang w:val="en-US" w:eastAsia="en-US" w:bidi="en-U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F3455"/>
    <w:multiLevelType w:val="hybridMultilevel"/>
    <w:tmpl w:val="F8101528"/>
    <w:lvl w:ilvl="0" w:tplc="04090001">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9C7695"/>
    <w:multiLevelType w:val="hybridMultilevel"/>
    <w:tmpl w:val="318E8CDE"/>
    <w:lvl w:ilvl="0" w:tplc="89B8FC04">
      <w:start w:val="1"/>
      <w:numFmt w:val="lowerLetter"/>
      <w:lvlText w:val="(%1)"/>
      <w:lvlJc w:val="left"/>
      <w:pPr>
        <w:ind w:left="1440" w:hanging="360"/>
      </w:pPr>
      <w:rPr>
        <w:rFonts w:hint="default"/>
        <w:b w:val="0"/>
        <w:bCs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F634586"/>
    <w:multiLevelType w:val="hybridMultilevel"/>
    <w:tmpl w:val="6DD4F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7A5ACB"/>
    <w:multiLevelType w:val="hybridMultilevel"/>
    <w:tmpl w:val="AD180504"/>
    <w:lvl w:ilvl="0" w:tplc="20BADD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A43153"/>
    <w:multiLevelType w:val="hybridMultilevel"/>
    <w:tmpl w:val="8C225882"/>
    <w:lvl w:ilvl="0" w:tplc="C8529EA8">
      <w:start w:val="1"/>
      <w:numFmt w:val="lowerLetter"/>
      <w:lvlText w:val="(%1)"/>
      <w:lvlJc w:val="left"/>
      <w:pPr>
        <w:ind w:left="252" w:hanging="252"/>
      </w:pPr>
      <w:rPr>
        <w:rFonts w:ascii="Baskerville Old Face" w:hAnsi="Baskerville Old Face" w:hint="default"/>
        <w:b/>
        <w:bCs/>
        <w:spacing w:val="-10"/>
        <w:w w:val="100"/>
        <w:lang w:val="en-US" w:eastAsia="en-US" w:bidi="en-US"/>
      </w:rPr>
    </w:lvl>
    <w:lvl w:ilvl="1" w:tplc="FFFFFFFF">
      <w:numFmt w:val="bullet"/>
      <w:lvlText w:val="•"/>
      <w:lvlJc w:val="left"/>
      <w:pPr>
        <w:ind w:left="1192" w:hanging="252"/>
      </w:pPr>
      <w:rPr>
        <w:rFonts w:hint="default"/>
      </w:rPr>
    </w:lvl>
    <w:lvl w:ilvl="2" w:tplc="FFFFFFFF">
      <w:numFmt w:val="bullet"/>
      <w:lvlText w:val="•"/>
      <w:lvlJc w:val="left"/>
      <w:pPr>
        <w:ind w:left="2132" w:hanging="252"/>
      </w:pPr>
      <w:rPr>
        <w:rFonts w:hint="default"/>
      </w:rPr>
    </w:lvl>
    <w:lvl w:ilvl="3" w:tplc="FFFFFFFF">
      <w:numFmt w:val="bullet"/>
      <w:lvlText w:val="•"/>
      <w:lvlJc w:val="left"/>
      <w:pPr>
        <w:ind w:left="3072" w:hanging="252"/>
      </w:pPr>
      <w:rPr>
        <w:rFonts w:hint="default"/>
      </w:rPr>
    </w:lvl>
    <w:lvl w:ilvl="4" w:tplc="FFFFFFFF">
      <w:numFmt w:val="bullet"/>
      <w:lvlText w:val="•"/>
      <w:lvlJc w:val="left"/>
      <w:pPr>
        <w:ind w:left="4012" w:hanging="252"/>
      </w:pPr>
      <w:rPr>
        <w:rFonts w:hint="default"/>
      </w:rPr>
    </w:lvl>
    <w:lvl w:ilvl="5" w:tplc="FFFFFFFF">
      <w:numFmt w:val="bullet"/>
      <w:lvlText w:val="•"/>
      <w:lvlJc w:val="left"/>
      <w:pPr>
        <w:ind w:left="4952" w:hanging="252"/>
      </w:pPr>
      <w:rPr>
        <w:rFonts w:hint="default"/>
      </w:rPr>
    </w:lvl>
    <w:lvl w:ilvl="6" w:tplc="FFFFFFFF">
      <w:numFmt w:val="bullet"/>
      <w:lvlText w:val="•"/>
      <w:lvlJc w:val="left"/>
      <w:pPr>
        <w:ind w:left="5892" w:hanging="252"/>
      </w:pPr>
      <w:rPr>
        <w:rFonts w:hint="default"/>
      </w:rPr>
    </w:lvl>
    <w:lvl w:ilvl="7" w:tplc="FFFFFFFF">
      <w:numFmt w:val="bullet"/>
      <w:lvlText w:val="•"/>
      <w:lvlJc w:val="left"/>
      <w:pPr>
        <w:ind w:left="6832" w:hanging="252"/>
      </w:pPr>
      <w:rPr>
        <w:rFonts w:hint="default"/>
      </w:rPr>
    </w:lvl>
    <w:lvl w:ilvl="8" w:tplc="FFFFFFFF">
      <w:numFmt w:val="bullet"/>
      <w:lvlText w:val="•"/>
      <w:lvlJc w:val="left"/>
      <w:pPr>
        <w:ind w:left="7772" w:hanging="252"/>
      </w:pPr>
      <w:rPr>
        <w:rFonts w:hint="default"/>
      </w:rPr>
    </w:lvl>
  </w:abstractNum>
  <w:abstractNum w:abstractNumId="26" w15:restartNumberingAfterBreak="0">
    <w:nsid w:val="53965E4F"/>
    <w:multiLevelType w:val="hybridMultilevel"/>
    <w:tmpl w:val="32124062"/>
    <w:lvl w:ilvl="0" w:tplc="42F4DDAE">
      <w:start w:val="1"/>
      <w:numFmt w:val="decimal"/>
      <w:lvlText w:val="(%1)"/>
      <w:lvlJc w:val="left"/>
      <w:pPr>
        <w:ind w:left="1440" w:hanging="360"/>
      </w:pPr>
      <w:rPr>
        <w:rFonts w:ascii="Baskerville Old Face" w:eastAsia="Bookman Old Style" w:hAnsi="Baskerville Old Face" w:cs="Times New Roman" w:hint="default"/>
        <w:b/>
        <w:bCs/>
        <w:spacing w:val="-1"/>
        <w:w w:val="100"/>
        <w:lang w:val="en-US" w:eastAsia="en-US" w:bidi="en-U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9042D3D"/>
    <w:multiLevelType w:val="hybridMultilevel"/>
    <w:tmpl w:val="78188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9A26462"/>
    <w:multiLevelType w:val="hybridMultilevel"/>
    <w:tmpl w:val="A2D2DA24"/>
    <w:lvl w:ilvl="0" w:tplc="321CCDE8">
      <w:start w:val="1"/>
      <w:numFmt w:val="upperLetter"/>
      <w:lvlText w:val="%1."/>
      <w:lvlJc w:val="left"/>
      <w:pPr>
        <w:ind w:left="100" w:hanging="252"/>
      </w:pPr>
      <w:rPr>
        <w:rFonts w:ascii="Cambria" w:eastAsia="Cambria" w:hAnsi="Cambria" w:cs="Cambria" w:hint="default"/>
        <w:spacing w:val="-3"/>
        <w:w w:val="100"/>
        <w:sz w:val="24"/>
        <w:szCs w:val="24"/>
      </w:rPr>
    </w:lvl>
    <w:lvl w:ilvl="1" w:tplc="C114B960">
      <w:numFmt w:val="bullet"/>
      <w:lvlText w:val="•"/>
      <w:lvlJc w:val="left"/>
      <w:pPr>
        <w:ind w:left="1040" w:hanging="252"/>
      </w:pPr>
      <w:rPr>
        <w:rFonts w:hint="default"/>
      </w:rPr>
    </w:lvl>
    <w:lvl w:ilvl="2" w:tplc="12CECA60">
      <w:numFmt w:val="bullet"/>
      <w:lvlText w:val="•"/>
      <w:lvlJc w:val="left"/>
      <w:pPr>
        <w:ind w:left="1980" w:hanging="252"/>
      </w:pPr>
      <w:rPr>
        <w:rFonts w:hint="default"/>
      </w:rPr>
    </w:lvl>
    <w:lvl w:ilvl="3" w:tplc="4712F628">
      <w:numFmt w:val="bullet"/>
      <w:lvlText w:val="•"/>
      <w:lvlJc w:val="left"/>
      <w:pPr>
        <w:ind w:left="2920" w:hanging="252"/>
      </w:pPr>
      <w:rPr>
        <w:rFonts w:hint="default"/>
      </w:rPr>
    </w:lvl>
    <w:lvl w:ilvl="4" w:tplc="E2F674F0">
      <w:numFmt w:val="bullet"/>
      <w:lvlText w:val="•"/>
      <w:lvlJc w:val="left"/>
      <w:pPr>
        <w:ind w:left="3860" w:hanging="252"/>
      </w:pPr>
      <w:rPr>
        <w:rFonts w:hint="default"/>
      </w:rPr>
    </w:lvl>
    <w:lvl w:ilvl="5" w:tplc="AD0E7FEC">
      <w:numFmt w:val="bullet"/>
      <w:lvlText w:val="•"/>
      <w:lvlJc w:val="left"/>
      <w:pPr>
        <w:ind w:left="4800" w:hanging="252"/>
      </w:pPr>
      <w:rPr>
        <w:rFonts w:hint="default"/>
      </w:rPr>
    </w:lvl>
    <w:lvl w:ilvl="6" w:tplc="E4B8255C">
      <w:numFmt w:val="bullet"/>
      <w:lvlText w:val="•"/>
      <w:lvlJc w:val="left"/>
      <w:pPr>
        <w:ind w:left="5740" w:hanging="252"/>
      </w:pPr>
      <w:rPr>
        <w:rFonts w:hint="default"/>
      </w:rPr>
    </w:lvl>
    <w:lvl w:ilvl="7" w:tplc="BF0CBB28">
      <w:numFmt w:val="bullet"/>
      <w:lvlText w:val="•"/>
      <w:lvlJc w:val="left"/>
      <w:pPr>
        <w:ind w:left="6680" w:hanging="252"/>
      </w:pPr>
      <w:rPr>
        <w:rFonts w:hint="default"/>
      </w:rPr>
    </w:lvl>
    <w:lvl w:ilvl="8" w:tplc="A6848D54">
      <w:numFmt w:val="bullet"/>
      <w:lvlText w:val="•"/>
      <w:lvlJc w:val="left"/>
      <w:pPr>
        <w:ind w:left="7620" w:hanging="252"/>
      </w:pPr>
      <w:rPr>
        <w:rFonts w:hint="default"/>
      </w:rPr>
    </w:lvl>
  </w:abstractNum>
  <w:abstractNum w:abstractNumId="29" w15:restartNumberingAfterBreak="0">
    <w:nsid w:val="5B574FEC"/>
    <w:multiLevelType w:val="hybridMultilevel"/>
    <w:tmpl w:val="F95269D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3B7879"/>
    <w:multiLevelType w:val="hybridMultilevel"/>
    <w:tmpl w:val="781A2378"/>
    <w:lvl w:ilvl="0" w:tplc="C8529EA8">
      <w:start w:val="1"/>
      <w:numFmt w:val="lowerLetter"/>
      <w:lvlText w:val="(%1)"/>
      <w:lvlJc w:val="left"/>
      <w:pPr>
        <w:ind w:left="252" w:hanging="252"/>
      </w:pPr>
      <w:rPr>
        <w:rFonts w:ascii="Baskerville Old Face" w:hAnsi="Baskerville Old Face" w:hint="default"/>
        <w:b/>
        <w:bCs/>
        <w:spacing w:val="-10"/>
        <w:w w:val="100"/>
        <w:lang w:val="en-US" w:eastAsia="en-US" w:bidi="en-US"/>
      </w:rPr>
    </w:lvl>
    <w:lvl w:ilvl="1" w:tplc="FFFFFFFF">
      <w:numFmt w:val="bullet"/>
      <w:lvlText w:val="•"/>
      <w:lvlJc w:val="left"/>
      <w:pPr>
        <w:ind w:left="1192" w:hanging="252"/>
      </w:pPr>
      <w:rPr>
        <w:rFonts w:hint="default"/>
      </w:rPr>
    </w:lvl>
    <w:lvl w:ilvl="2" w:tplc="FFFFFFFF">
      <w:numFmt w:val="bullet"/>
      <w:lvlText w:val="•"/>
      <w:lvlJc w:val="left"/>
      <w:pPr>
        <w:ind w:left="2132" w:hanging="252"/>
      </w:pPr>
      <w:rPr>
        <w:rFonts w:hint="default"/>
      </w:rPr>
    </w:lvl>
    <w:lvl w:ilvl="3" w:tplc="FFFFFFFF">
      <w:numFmt w:val="bullet"/>
      <w:lvlText w:val="•"/>
      <w:lvlJc w:val="left"/>
      <w:pPr>
        <w:ind w:left="3072" w:hanging="252"/>
      </w:pPr>
      <w:rPr>
        <w:rFonts w:hint="default"/>
      </w:rPr>
    </w:lvl>
    <w:lvl w:ilvl="4" w:tplc="FFFFFFFF">
      <w:numFmt w:val="bullet"/>
      <w:lvlText w:val="•"/>
      <w:lvlJc w:val="left"/>
      <w:pPr>
        <w:ind w:left="4012" w:hanging="252"/>
      </w:pPr>
      <w:rPr>
        <w:rFonts w:hint="default"/>
      </w:rPr>
    </w:lvl>
    <w:lvl w:ilvl="5" w:tplc="FFFFFFFF">
      <w:numFmt w:val="bullet"/>
      <w:lvlText w:val="•"/>
      <w:lvlJc w:val="left"/>
      <w:pPr>
        <w:ind w:left="4952" w:hanging="252"/>
      </w:pPr>
      <w:rPr>
        <w:rFonts w:hint="default"/>
      </w:rPr>
    </w:lvl>
    <w:lvl w:ilvl="6" w:tplc="FFFFFFFF">
      <w:numFmt w:val="bullet"/>
      <w:lvlText w:val="•"/>
      <w:lvlJc w:val="left"/>
      <w:pPr>
        <w:ind w:left="5892" w:hanging="252"/>
      </w:pPr>
      <w:rPr>
        <w:rFonts w:hint="default"/>
      </w:rPr>
    </w:lvl>
    <w:lvl w:ilvl="7" w:tplc="FFFFFFFF">
      <w:numFmt w:val="bullet"/>
      <w:lvlText w:val="•"/>
      <w:lvlJc w:val="left"/>
      <w:pPr>
        <w:ind w:left="6832" w:hanging="252"/>
      </w:pPr>
      <w:rPr>
        <w:rFonts w:hint="default"/>
      </w:rPr>
    </w:lvl>
    <w:lvl w:ilvl="8" w:tplc="FFFFFFFF">
      <w:numFmt w:val="bullet"/>
      <w:lvlText w:val="•"/>
      <w:lvlJc w:val="left"/>
      <w:pPr>
        <w:ind w:left="7772" w:hanging="252"/>
      </w:pPr>
      <w:rPr>
        <w:rFonts w:hint="default"/>
      </w:rPr>
    </w:lvl>
  </w:abstractNum>
  <w:abstractNum w:abstractNumId="31" w15:restartNumberingAfterBreak="0">
    <w:nsid w:val="5F691A3A"/>
    <w:multiLevelType w:val="hybridMultilevel"/>
    <w:tmpl w:val="D3921FEE"/>
    <w:lvl w:ilvl="0" w:tplc="3272CB6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697378"/>
    <w:multiLevelType w:val="hybridMultilevel"/>
    <w:tmpl w:val="3D6497B6"/>
    <w:lvl w:ilvl="0" w:tplc="1E04CC98">
      <w:start w:val="1"/>
      <w:numFmt w:val="lowerLetter"/>
      <w:lvlText w:val="(%1)"/>
      <w:lvlJc w:val="left"/>
      <w:pPr>
        <w:ind w:left="252" w:hanging="252"/>
      </w:pPr>
      <w:rPr>
        <w:rFonts w:hint="default"/>
        <w:b/>
        <w:bCs/>
        <w:spacing w:val="-10"/>
        <w:w w:val="100"/>
        <w:lang w:val="en-US" w:eastAsia="en-US" w:bidi="en-US"/>
      </w:rPr>
    </w:lvl>
    <w:lvl w:ilvl="1" w:tplc="FFFFFFFF">
      <w:numFmt w:val="bullet"/>
      <w:lvlText w:val="•"/>
      <w:lvlJc w:val="left"/>
      <w:pPr>
        <w:ind w:left="1192" w:hanging="252"/>
      </w:pPr>
      <w:rPr>
        <w:rFonts w:hint="default"/>
      </w:rPr>
    </w:lvl>
    <w:lvl w:ilvl="2" w:tplc="FFFFFFFF">
      <w:numFmt w:val="bullet"/>
      <w:lvlText w:val="•"/>
      <w:lvlJc w:val="left"/>
      <w:pPr>
        <w:ind w:left="2132" w:hanging="252"/>
      </w:pPr>
      <w:rPr>
        <w:rFonts w:hint="default"/>
      </w:rPr>
    </w:lvl>
    <w:lvl w:ilvl="3" w:tplc="FFFFFFFF">
      <w:numFmt w:val="bullet"/>
      <w:lvlText w:val="•"/>
      <w:lvlJc w:val="left"/>
      <w:pPr>
        <w:ind w:left="3072" w:hanging="252"/>
      </w:pPr>
      <w:rPr>
        <w:rFonts w:hint="default"/>
      </w:rPr>
    </w:lvl>
    <w:lvl w:ilvl="4" w:tplc="FFFFFFFF">
      <w:numFmt w:val="bullet"/>
      <w:lvlText w:val="•"/>
      <w:lvlJc w:val="left"/>
      <w:pPr>
        <w:ind w:left="4012" w:hanging="252"/>
      </w:pPr>
      <w:rPr>
        <w:rFonts w:hint="default"/>
      </w:rPr>
    </w:lvl>
    <w:lvl w:ilvl="5" w:tplc="FFFFFFFF">
      <w:numFmt w:val="bullet"/>
      <w:lvlText w:val="•"/>
      <w:lvlJc w:val="left"/>
      <w:pPr>
        <w:ind w:left="4952" w:hanging="252"/>
      </w:pPr>
      <w:rPr>
        <w:rFonts w:hint="default"/>
      </w:rPr>
    </w:lvl>
    <w:lvl w:ilvl="6" w:tplc="FFFFFFFF">
      <w:numFmt w:val="bullet"/>
      <w:lvlText w:val="•"/>
      <w:lvlJc w:val="left"/>
      <w:pPr>
        <w:ind w:left="5892" w:hanging="252"/>
      </w:pPr>
      <w:rPr>
        <w:rFonts w:hint="default"/>
      </w:rPr>
    </w:lvl>
    <w:lvl w:ilvl="7" w:tplc="FFFFFFFF">
      <w:numFmt w:val="bullet"/>
      <w:lvlText w:val="•"/>
      <w:lvlJc w:val="left"/>
      <w:pPr>
        <w:ind w:left="6832" w:hanging="252"/>
      </w:pPr>
      <w:rPr>
        <w:rFonts w:hint="default"/>
      </w:rPr>
    </w:lvl>
    <w:lvl w:ilvl="8" w:tplc="FFFFFFFF">
      <w:numFmt w:val="bullet"/>
      <w:lvlText w:val="•"/>
      <w:lvlJc w:val="left"/>
      <w:pPr>
        <w:ind w:left="7772" w:hanging="252"/>
      </w:pPr>
      <w:rPr>
        <w:rFonts w:hint="default"/>
      </w:rPr>
    </w:lvl>
  </w:abstractNum>
  <w:abstractNum w:abstractNumId="33" w15:restartNumberingAfterBreak="0">
    <w:nsid w:val="68CD57DA"/>
    <w:multiLevelType w:val="hybridMultilevel"/>
    <w:tmpl w:val="64CC3FB2"/>
    <w:lvl w:ilvl="0" w:tplc="0F9E9826">
      <w:start w:val="1"/>
      <w:numFmt w:val="lowerLetter"/>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C3E5491"/>
    <w:multiLevelType w:val="singleLevel"/>
    <w:tmpl w:val="10BA2892"/>
    <w:lvl w:ilvl="0">
      <w:start w:val="1"/>
      <w:numFmt w:val="decimal"/>
      <w:lvlText w:val="%1."/>
      <w:lvlJc w:val="left"/>
      <w:pPr>
        <w:tabs>
          <w:tab w:val="num" w:pos="360"/>
        </w:tabs>
        <w:ind w:left="360" w:hanging="360"/>
      </w:pPr>
    </w:lvl>
  </w:abstractNum>
  <w:abstractNum w:abstractNumId="35" w15:restartNumberingAfterBreak="0">
    <w:nsid w:val="6C66464C"/>
    <w:multiLevelType w:val="hybridMultilevel"/>
    <w:tmpl w:val="195ADCE0"/>
    <w:lvl w:ilvl="0" w:tplc="AF70E6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CEC5744"/>
    <w:multiLevelType w:val="hybridMultilevel"/>
    <w:tmpl w:val="0B82FA9A"/>
    <w:lvl w:ilvl="0" w:tplc="1E04CC98">
      <w:start w:val="1"/>
      <w:numFmt w:val="lowerLetter"/>
      <w:lvlText w:val="(%1)"/>
      <w:lvlJc w:val="left"/>
      <w:pPr>
        <w:ind w:left="252" w:hanging="252"/>
      </w:pPr>
      <w:rPr>
        <w:rFonts w:hint="default"/>
        <w:b/>
        <w:bCs/>
        <w:spacing w:val="-10"/>
        <w:w w:val="100"/>
        <w:lang w:val="en-US" w:eastAsia="en-US" w:bidi="en-US"/>
      </w:rPr>
    </w:lvl>
    <w:lvl w:ilvl="1" w:tplc="FFFFFFFF">
      <w:numFmt w:val="bullet"/>
      <w:lvlText w:val="•"/>
      <w:lvlJc w:val="left"/>
      <w:pPr>
        <w:ind w:left="1192" w:hanging="252"/>
      </w:pPr>
      <w:rPr>
        <w:rFonts w:hint="default"/>
      </w:rPr>
    </w:lvl>
    <w:lvl w:ilvl="2" w:tplc="FFFFFFFF">
      <w:numFmt w:val="bullet"/>
      <w:lvlText w:val="•"/>
      <w:lvlJc w:val="left"/>
      <w:pPr>
        <w:ind w:left="2132" w:hanging="252"/>
      </w:pPr>
      <w:rPr>
        <w:rFonts w:hint="default"/>
      </w:rPr>
    </w:lvl>
    <w:lvl w:ilvl="3" w:tplc="FFFFFFFF">
      <w:numFmt w:val="bullet"/>
      <w:lvlText w:val="•"/>
      <w:lvlJc w:val="left"/>
      <w:pPr>
        <w:ind w:left="3072" w:hanging="252"/>
      </w:pPr>
      <w:rPr>
        <w:rFonts w:hint="default"/>
      </w:rPr>
    </w:lvl>
    <w:lvl w:ilvl="4" w:tplc="FFFFFFFF">
      <w:numFmt w:val="bullet"/>
      <w:lvlText w:val="•"/>
      <w:lvlJc w:val="left"/>
      <w:pPr>
        <w:ind w:left="4012" w:hanging="252"/>
      </w:pPr>
      <w:rPr>
        <w:rFonts w:hint="default"/>
      </w:rPr>
    </w:lvl>
    <w:lvl w:ilvl="5" w:tplc="FFFFFFFF">
      <w:numFmt w:val="bullet"/>
      <w:lvlText w:val="•"/>
      <w:lvlJc w:val="left"/>
      <w:pPr>
        <w:ind w:left="4952" w:hanging="252"/>
      </w:pPr>
      <w:rPr>
        <w:rFonts w:hint="default"/>
      </w:rPr>
    </w:lvl>
    <w:lvl w:ilvl="6" w:tplc="FFFFFFFF">
      <w:numFmt w:val="bullet"/>
      <w:lvlText w:val="•"/>
      <w:lvlJc w:val="left"/>
      <w:pPr>
        <w:ind w:left="5892" w:hanging="252"/>
      </w:pPr>
      <w:rPr>
        <w:rFonts w:hint="default"/>
      </w:rPr>
    </w:lvl>
    <w:lvl w:ilvl="7" w:tplc="FFFFFFFF">
      <w:numFmt w:val="bullet"/>
      <w:lvlText w:val="•"/>
      <w:lvlJc w:val="left"/>
      <w:pPr>
        <w:ind w:left="6832" w:hanging="252"/>
      </w:pPr>
      <w:rPr>
        <w:rFonts w:hint="default"/>
      </w:rPr>
    </w:lvl>
    <w:lvl w:ilvl="8" w:tplc="FFFFFFFF">
      <w:numFmt w:val="bullet"/>
      <w:lvlText w:val="•"/>
      <w:lvlJc w:val="left"/>
      <w:pPr>
        <w:ind w:left="7772" w:hanging="252"/>
      </w:pPr>
      <w:rPr>
        <w:rFonts w:hint="default"/>
      </w:rPr>
    </w:lvl>
  </w:abstractNum>
  <w:abstractNum w:abstractNumId="37" w15:restartNumberingAfterBreak="0">
    <w:nsid w:val="6F893985"/>
    <w:multiLevelType w:val="hybridMultilevel"/>
    <w:tmpl w:val="BD2A90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CF68A0"/>
    <w:multiLevelType w:val="singleLevel"/>
    <w:tmpl w:val="D7AC752C"/>
    <w:lvl w:ilvl="0">
      <w:start w:val="1"/>
      <w:numFmt w:val="bullet"/>
      <w:pStyle w:val="Bullet2"/>
      <w:lvlText w:val="—"/>
      <w:lvlJc w:val="left"/>
      <w:pPr>
        <w:tabs>
          <w:tab w:val="num" w:pos="360"/>
        </w:tabs>
        <w:ind w:left="360" w:hanging="360"/>
      </w:pPr>
      <w:rPr>
        <w:rFonts w:ascii="Times New Roman" w:hAnsi="Times New Roman" w:hint="default"/>
      </w:rPr>
    </w:lvl>
  </w:abstractNum>
  <w:abstractNum w:abstractNumId="39" w15:restartNumberingAfterBreak="0">
    <w:nsid w:val="74165119"/>
    <w:multiLevelType w:val="hybridMultilevel"/>
    <w:tmpl w:val="72580974"/>
    <w:lvl w:ilvl="0" w:tplc="0E4495B0">
      <w:start w:val="1"/>
      <w:numFmt w:val="low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0" w15:restartNumberingAfterBreak="0">
    <w:nsid w:val="756A44AD"/>
    <w:multiLevelType w:val="hybridMultilevel"/>
    <w:tmpl w:val="42089716"/>
    <w:lvl w:ilvl="0" w:tplc="B40E0D16">
      <w:start w:val="1"/>
      <w:numFmt w:val="lowerLetter"/>
      <w:lvlText w:val="(%1)"/>
      <w:lvlJc w:val="left"/>
      <w:pPr>
        <w:ind w:left="720" w:hanging="360"/>
      </w:pPr>
      <w:rPr>
        <w:rFonts w:ascii="Baskerville Old Face" w:hAnsi="Baskerville Old Face" w:hint="default"/>
        <w:b/>
        <w:bCs/>
        <w:spacing w:val="-10"/>
        <w:w w:val="100"/>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442C9A"/>
    <w:multiLevelType w:val="hybridMultilevel"/>
    <w:tmpl w:val="7250C9CE"/>
    <w:lvl w:ilvl="0" w:tplc="1E4A4F74">
      <w:start w:val="1"/>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DC4A24"/>
    <w:multiLevelType w:val="hybridMultilevel"/>
    <w:tmpl w:val="3B70BE24"/>
    <w:lvl w:ilvl="0" w:tplc="EDA2282E">
      <w:start w:val="1"/>
      <w:numFmt w:val="upperLetter"/>
      <w:lvlText w:val="%1."/>
      <w:lvlJc w:val="left"/>
      <w:pPr>
        <w:ind w:left="100" w:hanging="252"/>
      </w:pPr>
      <w:rPr>
        <w:rFonts w:ascii="Cambria" w:eastAsia="Cambria" w:hAnsi="Cambria" w:cs="Cambria" w:hint="default"/>
        <w:spacing w:val="-3"/>
        <w:w w:val="100"/>
        <w:sz w:val="24"/>
        <w:szCs w:val="24"/>
      </w:rPr>
    </w:lvl>
    <w:lvl w:ilvl="1" w:tplc="DB0E52B4">
      <w:start w:val="1"/>
      <w:numFmt w:val="decimal"/>
      <w:lvlText w:val="%2."/>
      <w:lvlJc w:val="left"/>
      <w:pPr>
        <w:ind w:left="820" w:hanging="360"/>
      </w:pPr>
      <w:rPr>
        <w:rFonts w:ascii="Cambria" w:eastAsia="Cambria" w:hAnsi="Cambria" w:cs="Cambria" w:hint="default"/>
        <w:spacing w:val="-3"/>
        <w:w w:val="100"/>
        <w:sz w:val="24"/>
        <w:szCs w:val="24"/>
      </w:rPr>
    </w:lvl>
    <w:lvl w:ilvl="2" w:tplc="4A283798">
      <w:start w:val="1"/>
      <w:numFmt w:val="lowerLetter"/>
      <w:lvlText w:val="%3."/>
      <w:lvlJc w:val="left"/>
      <w:pPr>
        <w:ind w:left="460" w:hanging="360"/>
      </w:pPr>
      <w:rPr>
        <w:rFonts w:ascii="Cambria" w:eastAsia="Cambria" w:hAnsi="Cambria" w:cs="Cambria" w:hint="default"/>
        <w:spacing w:val="-19"/>
        <w:w w:val="100"/>
        <w:sz w:val="24"/>
        <w:szCs w:val="24"/>
      </w:rPr>
    </w:lvl>
    <w:lvl w:ilvl="3" w:tplc="42B6A37C">
      <w:numFmt w:val="bullet"/>
      <w:lvlText w:val="•"/>
      <w:lvlJc w:val="left"/>
      <w:pPr>
        <w:ind w:left="1910" w:hanging="360"/>
      </w:pPr>
      <w:rPr>
        <w:rFonts w:hint="default"/>
      </w:rPr>
    </w:lvl>
    <w:lvl w:ilvl="4" w:tplc="6EDC7A5C">
      <w:numFmt w:val="bullet"/>
      <w:lvlText w:val="•"/>
      <w:lvlJc w:val="left"/>
      <w:pPr>
        <w:ind w:left="3000" w:hanging="360"/>
      </w:pPr>
      <w:rPr>
        <w:rFonts w:hint="default"/>
      </w:rPr>
    </w:lvl>
    <w:lvl w:ilvl="5" w:tplc="9A147E2A">
      <w:numFmt w:val="bullet"/>
      <w:lvlText w:val="•"/>
      <w:lvlJc w:val="left"/>
      <w:pPr>
        <w:ind w:left="4090" w:hanging="360"/>
      </w:pPr>
      <w:rPr>
        <w:rFonts w:hint="default"/>
      </w:rPr>
    </w:lvl>
    <w:lvl w:ilvl="6" w:tplc="74C29F1A">
      <w:numFmt w:val="bullet"/>
      <w:lvlText w:val="•"/>
      <w:lvlJc w:val="left"/>
      <w:pPr>
        <w:ind w:left="5180" w:hanging="360"/>
      </w:pPr>
      <w:rPr>
        <w:rFonts w:hint="default"/>
      </w:rPr>
    </w:lvl>
    <w:lvl w:ilvl="7" w:tplc="15969D62">
      <w:numFmt w:val="bullet"/>
      <w:lvlText w:val="•"/>
      <w:lvlJc w:val="left"/>
      <w:pPr>
        <w:ind w:left="6270" w:hanging="360"/>
      </w:pPr>
      <w:rPr>
        <w:rFonts w:hint="default"/>
      </w:rPr>
    </w:lvl>
    <w:lvl w:ilvl="8" w:tplc="3D065FC8">
      <w:numFmt w:val="bullet"/>
      <w:lvlText w:val="•"/>
      <w:lvlJc w:val="left"/>
      <w:pPr>
        <w:ind w:left="7360" w:hanging="360"/>
      </w:pPr>
      <w:rPr>
        <w:rFonts w:hint="default"/>
      </w:rPr>
    </w:lvl>
  </w:abstractNum>
  <w:num w:numId="1" w16cid:durableId="1770001948">
    <w:abstractNumId w:val="8"/>
  </w:num>
  <w:num w:numId="2" w16cid:durableId="1025717375">
    <w:abstractNumId w:val="34"/>
  </w:num>
  <w:num w:numId="3" w16cid:durableId="1120566077">
    <w:abstractNumId w:val="38"/>
  </w:num>
  <w:num w:numId="4" w16cid:durableId="1251238120">
    <w:abstractNumId w:val="23"/>
  </w:num>
  <w:num w:numId="5" w16cid:durableId="813916355">
    <w:abstractNumId w:val="37"/>
  </w:num>
  <w:num w:numId="6" w16cid:durableId="272828955">
    <w:abstractNumId w:val="16"/>
  </w:num>
  <w:num w:numId="7" w16cid:durableId="1173567919">
    <w:abstractNumId w:val="21"/>
  </w:num>
  <w:num w:numId="8" w16cid:durableId="1352797816">
    <w:abstractNumId w:val="29"/>
  </w:num>
  <w:num w:numId="9" w16cid:durableId="1325478486">
    <w:abstractNumId w:val="41"/>
  </w:num>
  <w:num w:numId="10" w16cid:durableId="880442601">
    <w:abstractNumId w:val="3"/>
  </w:num>
  <w:num w:numId="11" w16cid:durableId="776213466">
    <w:abstractNumId w:val="27"/>
  </w:num>
  <w:num w:numId="12" w16cid:durableId="975180214">
    <w:abstractNumId w:val="5"/>
  </w:num>
  <w:num w:numId="13" w16cid:durableId="1265923461">
    <w:abstractNumId w:val="13"/>
  </w:num>
  <w:num w:numId="14" w16cid:durableId="2143696046">
    <w:abstractNumId w:val="9"/>
  </w:num>
  <w:num w:numId="15" w16cid:durableId="932199325">
    <w:abstractNumId w:val="0"/>
  </w:num>
  <w:num w:numId="16" w16cid:durableId="1720590659">
    <w:abstractNumId w:val="11"/>
  </w:num>
  <w:num w:numId="17" w16cid:durableId="1825848733">
    <w:abstractNumId w:val="28"/>
  </w:num>
  <w:num w:numId="18" w16cid:durableId="260456605">
    <w:abstractNumId w:val="42"/>
  </w:num>
  <w:num w:numId="19" w16cid:durableId="1021903330">
    <w:abstractNumId w:val="40"/>
  </w:num>
  <w:num w:numId="20" w16cid:durableId="538593692">
    <w:abstractNumId w:val="15"/>
  </w:num>
  <w:num w:numId="21" w16cid:durableId="1791170833">
    <w:abstractNumId w:val="18"/>
  </w:num>
  <w:num w:numId="22" w16cid:durableId="220018332">
    <w:abstractNumId w:val="25"/>
  </w:num>
  <w:num w:numId="23" w16cid:durableId="1623880272">
    <w:abstractNumId w:val="10"/>
  </w:num>
  <w:num w:numId="24" w16cid:durableId="578684282">
    <w:abstractNumId w:val="20"/>
  </w:num>
  <w:num w:numId="25" w16cid:durableId="107506225">
    <w:abstractNumId w:val="32"/>
  </w:num>
  <w:num w:numId="26" w16cid:durableId="283469487">
    <w:abstractNumId w:val="36"/>
  </w:num>
  <w:num w:numId="27" w16cid:durableId="23990711">
    <w:abstractNumId w:val="30"/>
  </w:num>
  <w:num w:numId="28" w16cid:durableId="478888717">
    <w:abstractNumId w:val="14"/>
  </w:num>
  <w:num w:numId="29" w16cid:durableId="1505512852">
    <w:abstractNumId w:val="26"/>
  </w:num>
  <w:num w:numId="30" w16cid:durableId="917055456">
    <w:abstractNumId w:val="2"/>
  </w:num>
  <w:num w:numId="31" w16cid:durableId="1369647370">
    <w:abstractNumId w:val="24"/>
  </w:num>
  <w:num w:numId="32" w16cid:durableId="27141884">
    <w:abstractNumId w:val="35"/>
  </w:num>
  <w:num w:numId="33" w16cid:durableId="567613790">
    <w:abstractNumId w:val="1"/>
  </w:num>
  <w:num w:numId="34" w16cid:durableId="188111371">
    <w:abstractNumId w:val="17"/>
  </w:num>
  <w:num w:numId="35" w16cid:durableId="520052663">
    <w:abstractNumId w:val="22"/>
  </w:num>
  <w:num w:numId="36" w16cid:durableId="3289259">
    <w:abstractNumId w:val="7"/>
  </w:num>
  <w:num w:numId="37" w16cid:durableId="777066500">
    <w:abstractNumId w:val="33"/>
  </w:num>
  <w:num w:numId="38" w16cid:durableId="1642231529">
    <w:abstractNumId w:val="39"/>
  </w:num>
  <w:num w:numId="39" w16cid:durableId="1390685514">
    <w:abstractNumId w:val="19"/>
  </w:num>
  <w:num w:numId="40" w16cid:durableId="236593806">
    <w:abstractNumId w:val="12"/>
  </w:num>
  <w:num w:numId="41" w16cid:durableId="616374159">
    <w:abstractNumId w:val="4"/>
  </w:num>
  <w:num w:numId="42" w16cid:durableId="1613592504">
    <w:abstractNumId w:val="31"/>
  </w:num>
  <w:num w:numId="43" w16cid:durableId="16683618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1-master template.doc"/>
    <w:docVar w:name="VTBOLDON" w:val="0"/>
    <w:docVar w:name="VTCASE" w:val="4"/>
    <w:docVar w:name="VTCommandPending" w:val="NONE"/>
    <w:docVar w:name="VTCurMacroFlags$" w:val="NNNN"/>
    <w:docVar w:name="VTINIT" w:val="1"/>
    <w:docVar w:name="VTITALICON" w:val="0"/>
    <w:docVar w:name="VTUNDERLINEON" w:val="0"/>
    <w:docVar w:name="VTypeCAPFlag$" w:val="TRUE"/>
    <w:docVar w:name="VTypeJoinDigitFlag$" w:val="FALSE"/>
    <w:docVar w:name="VTypeLCFlag$" w:val="FALSE"/>
    <w:docVar w:name="VTypeNoSpaceFlag$" w:val="TRUE"/>
    <w:docVar w:name="VTypeSpaceFlag$" w:val="FALSE"/>
    <w:docVar w:name="VTypeUCFlag$" w:val="FALSE"/>
  </w:docVars>
  <w:rsids>
    <w:rsidRoot w:val="00152526"/>
    <w:rsid w:val="00000CFB"/>
    <w:rsid w:val="0001021E"/>
    <w:rsid w:val="00024BE9"/>
    <w:rsid w:val="000414EB"/>
    <w:rsid w:val="0007223B"/>
    <w:rsid w:val="00073D94"/>
    <w:rsid w:val="00080CC1"/>
    <w:rsid w:val="00083835"/>
    <w:rsid w:val="00090F1F"/>
    <w:rsid w:val="000A6D36"/>
    <w:rsid w:val="000B5673"/>
    <w:rsid w:val="000B5D70"/>
    <w:rsid w:val="000B61BE"/>
    <w:rsid w:val="000D411F"/>
    <w:rsid w:val="000D56A8"/>
    <w:rsid w:val="000F3BEE"/>
    <w:rsid w:val="000F615F"/>
    <w:rsid w:val="001122D7"/>
    <w:rsid w:val="00152526"/>
    <w:rsid w:val="00173814"/>
    <w:rsid w:val="001A7039"/>
    <w:rsid w:val="001A7AD7"/>
    <w:rsid w:val="001B0588"/>
    <w:rsid w:val="001B5FC6"/>
    <w:rsid w:val="001C1C30"/>
    <w:rsid w:val="001D40E7"/>
    <w:rsid w:val="00247FEC"/>
    <w:rsid w:val="00266AF3"/>
    <w:rsid w:val="00275610"/>
    <w:rsid w:val="0027626D"/>
    <w:rsid w:val="002860B7"/>
    <w:rsid w:val="00294390"/>
    <w:rsid w:val="00296BF8"/>
    <w:rsid w:val="00297C03"/>
    <w:rsid w:val="002A20DD"/>
    <w:rsid w:val="002B6E4D"/>
    <w:rsid w:val="002B7759"/>
    <w:rsid w:val="002C7F56"/>
    <w:rsid w:val="002D356F"/>
    <w:rsid w:val="002D465D"/>
    <w:rsid w:val="002E3264"/>
    <w:rsid w:val="002F1ACA"/>
    <w:rsid w:val="00311D09"/>
    <w:rsid w:val="00313582"/>
    <w:rsid w:val="00322B4A"/>
    <w:rsid w:val="003241AA"/>
    <w:rsid w:val="0033064B"/>
    <w:rsid w:val="00335B39"/>
    <w:rsid w:val="00343AEB"/>
    <w:rsid w:val="00345131"/>
    <w:rsid w:val="00351298"/>
    <w:rsid w:val="0036734C"/>
    <w:rsid w:val="003904A2"/>
    <w:rsid w:val="003937A1"/>
    <w:rsid w:val="003B5D89"/>
    <w:rsid w:val="003C71EE"/>
    <w:rsid w:val="003D2035"/>
    <w:rsid w:val="003D25AA"/>
    <w:rsid w:val="003E0D1B"/>
    <w:rsid w:val="003E7C05"/>
    <w:rsid w:val="003F1591"/>
    <w:rsid w:val="003F1C3D"/>
    <w:rsid w:val="003F6349"/>
    <w:rsid w:val="0040076B"/>
    <w:rsid w:val="00401880"/>
    <w:rsid w:val="004045AA"/>
    <w:rsid w:val="00410D12"/>
    <w:rsid w:val="004142B3"/>
    <w:rsid w:val="004155A1"/>
    <w:rsid w:val="00437E7F"/>
    <w:rsid w:val="00445C2B"/>
    <w:rsid w:val="00451B60"/>
    <w:rsid w:val="00457374"/>
    <w:rsid w:val="00462E6B"/>
    <w:rsid w:val="00464FBD"/>
    <w:rsid w:val="00467098"/>
    <w:rsid w:val="004723C6"/>
    <w:rsid w:val="004731BB"/>
    <w:rsid w:val="00481DE9"/>
    <w:rsid w:val="004868C6"/>
    <w:rsid w:val="00490F01"/>
    <w:rsid w:val="00493A7C"/>
    <w:rsid w:val="004A1165"/>
    <w:rsid w:val="004A6377"/>
    <w:rsid w:val="004A7ABB"/>
    <w:rsid w:val="004C2273"/>
    <w:rsid w:val="004C4802"/>
    <w:rsid w:val="004C7C9A"/>
    <w:rsid w:val="004D29DE"/>
    <w:rsid w:val="004D52CE"/>
    <w:rsid w:val="004E4DF0"/>
    <w:rsid w:val="004F4373"/>
    <w:rsid w:val="005079EF"/>
    <w:rsid w:val="0051026E"/>
    <w:rsid w:val="0051032C"/>
    <w:rsid w:val="0052611F"/>
    <w:rsid w:val="00537E1D"/>
    <w:rsid w:val="00537FAD"/>
    <w:rsid w:val="00544008"/>
    <w:rsid w:val="00556211"/>
    <w:rsid w:val="00587811"/>
    <w:rsid w:val="00591F1E"/>
    <w:rsid w:val="00592358"/>
    <w:rsid w:val="005B7DB5"/>
    <w:rsid w:val="005C22B2"/>
    <w:rsid w:val="005C767D"/>
    <w:rsid w:val="005D4241"/>
    <w:rsid w:val="005F6701"/>
    <w:rsid w:val="0060611C"/>
    <w:rsid w:val="00611EAE"/>
    <w:rsid w:val="006150CE"/>
    <w:rsid w:val="00620BA6"/>
    <w:rsid w:val="00632368"/>
    <w:rsid w:val="0065157B"/>
    <w:rsid w:val="006546C1"/>
    <w:rsid w:val="00657C6A"/>
    <w:rsid w:val="00661F21"/>
    <w:rsid w:val="006658CF"/>
    <w:rsid w:val="00665DE4"/>
    <w:rsid w:val="00676380"/>
    <w:rsid w:val="00690CB3"/>
    <w:rsid w:val="00692EA5"/>
    <w:rsid w:val="006938F0"/>
    <w:rsid w:val="006B0C4F"/>
    <w:rsid w:val="006B3648"/>
    <w:rsid w:val="006C23A2"/>
    <w:rsid w:val="006C3B1F"/>
    <w:rsid w:val="006C5314"/>
    <w:rsid w:val="006C6B39"/>
    <w:rsid w:val="006C747E"/>
    <w:rsid w:val="006D0DB3"/>
    <w:rsid w:val="006D3962"/>
    <w:rsid w:val="006D56AB"/>
    <w:rsid w:val="006F0F10"/>
    <w:rsid w:val="006F7061"/>
    <w:rsid w:val="007012DC"/>
    <w:rsid w:val="007021B9"/>
    <w:rsid w:val="00706FC4"/>
    <w:rsid w:val="00713F07"/>
    <w:rsid w:val="0071602A"/>
    <w:rsid w:val="00716577"/>
    <w:rsid w:val="0071686D"/>
    <w:rsid w:val="00730A35"/>
    <w:rsid w:val="00734C97"/>
    <w:rsid w:val="00744E2A"/>
    <w:rsid w:val="00747286"/>
    <w:rsid w:val="0078065E"/>
    <w:rsid w:val="00794051"/>
    <w:rsid w:val="00795BF1"/>
    <w:rsid w:val="007A075D"/>
    <w:rsid w:val="007A29B9"/>
    <w:rsid w:val="007D4541"/>
    <w:rsid w:val="007D4DD9"/>
    <w:rsid w:val="007D5773"/>
    <w:rsid w:val="007D6637"/>
    <w:rsid w:val="007E1378"/>
    <w:rsid w:val="007F059C"/>
    <w:rsid w:val="00816E4A"/>
    <w:rsid w:val="00831E03"/>
    <w:rsid w:val="008361A3"/>
    <w:rsid w:val="008365D0"/>
    <w:rsid w:val="00856C08"/>
    <w:rsid w:val="008A14A4"/>
    <w:rsid w:val="008A4C3D"/>
    <w:rsid w:val="008B618F"/>
    <w:rsid w:val="008C103E"/>
    <w:rsid w:val="008C40BF"/>
    <w:rsid w:val="008D2E83"/>
    <w:rsid w:val="008E4A2F"/>
    <w:rsid w:val="008F23DF"/>
    <w:rsid w:val="008F28D7"/>
    <w:rsid w:val="008F5B48"/>
    <w:rsid w:val="009017E2"/>
    <w:rsid w:val="00903E92"/>
    <w:rsid w:val="00936BF5"/>
    <w:rsid w:val="00940BA7"/>
    <w:rsid w:val="00942B17"/>
    <w:rsid w:val="00947E43"/>
    <w:rsid w:val="00953F3E"/>
    <w:rsid w:val="00956C23"/>
    <w:rsid w:val="00956E87"/>
    <w:rsid w:val="00960CC0"/>
    <w:rsid w:val="00963CC8"/>
    <w:rsid w:val="009859BD"/>
    <w:rsid w:val="00993C91"/>
    <w:rsid w:val="009A0CEB"/>
    <w:rsid w:val="009A3719"/>
    <w:rsid w:val="009D0E71"/>
    <w:rsid w:val="009D7E85"/>
    <w:rsid w:val="009E1D90"/>
    <w:rsid w:val="009E5EAB"/>
    <w:rsid w:val="009F5C49"/>
    <w:rsid w:val="009F669C"/>
    <w:rsid w:val="00A12A1C"/>
    <w:rsid w:val="00A40C80"/>
    <w:rsid w:val="00A54697"/>
    <w:rsid w:val="00A63FF8"/>
    <w:rsid w:val="00A64777"/>
    <w:rsid w:val="00A66246"/>
    <w:rsid w:val="00A6691B"/>
    <w:rsid w:val="00A92561"/>
    <w:rsid w:val="00AB40BF"/>
    <w:rsid w:val="00AC3CBC"/>
    <w:rsid w:val="00AD41D2"/>
    <w:rsid w:val="00AE1FEC"/>
    <w:rsid w:val="00AE4A00"/>
    <w:rsid w:val="00AE617D"/>
    <w:rsid w:val="00AE74CC"/>
    <w:rsid w:val="00AE7D75"/>
    <w:rsid w:val="00AF171C"/>
    <w:rsid w:val="00B11A6C"/>
    <w:rsid w:val="00B1264F"/>
    <w:rsid w:val="00B13588"/>
    <w:rsid w:val="00B14114"/>
    <w:rsid w:val="00B3361B"/>
    <w:rsid w:val="00B43B13"/>
    <w:rsid w:val="00B46BCA"/>
    <w:rsid w:val="00B4737F"/>
    <w:rsid w:val="00B71381"/>
    <w:rsid w:val="00B73827"/>
    <w:rsid w:val="00BA14CB"/>
    <w:rsid w:val="00BD5781"/>
    <w:rsid w:val="00BE2752"/>
    <w:rsid w:val="00BE5E4F"/>
    <w:rsid w:val="00BE610E"/>
    <w:rsid w:val="00BE7130"/>
    <w:rsid w:val="00BF3440"/>
    <w:rsid w:val="00BF4ABB"/>
    <w:rsid w:val="00BF4CA0"/>
    <w:rsid w:val="00C252AC"/>
    <w:rsid w:val="00C32035"/>
    <w:rsid w:val="00C413CB"/>
    <w:rsid w:val="00C4612D"/>
    <w:rsid w:val="00C56327"/>
    <w:rsid w:val="00C61A52"/>
    <w:rsid w:val="00C628DF"/>
    <w:rsid w:val="00C64495"/>
    <w:rsid w:val="00C67C3D"/>
    <w:rsid w:val="00C84A80"/>
    <w:rsid w:val="00C85599"/>
    <w:rsid w:val="00CB401D"/>
    <w:rsid w:val="00CB7B2A"/>
    <w:rsid w:val="00CC1BC2"/>
    <w:rsid w:val="00CE0023"/>
    <w:rsid w:val="00CE312A"/>
    <w:rsid w:val="00CE3606"/>
    <w:rsid w:val="00CE73E6"/>
    <w:rsid w:val="00CF28EC"/>
    <w:rsid w:val="00CF6F35"/>
    <w:rsid w:val="00D00824"/>
    <w:rsid w:val="00D310F7"/>
    <w:rsid w:val="00D3275C"/>
    <w:rsid w:val="00D34093"/>
    <w:rsid w:val="00D366AB"/>
    <w:rsid w:val="00D36906"/>
    <w:rsid w:val="00D6283B"/>
    <w:rsid w:val="00D678B7"/>
    <w:rsid w:val="00D71B6A"/>
    <w:rsid w:val="00DB1C84"/>
    <w:rsid w:val="00DB38D6"/>
    <w:rsid w:val="00DB62A2"/>
    <w:rsid w:val="00DD5A28"/>
    <w:rsid w:val="00DE724C"/>
    <w:rsid w:val="00E141CD"/>
    <w:rsid w:val="00E22B8D"/>
    <w:rsid w:val="00E447BB"/>
    <w:rsid w:val="00E47F97"/>
    <w:rsid w:val="00E53E0E"/>
    <w:rsid w:val="00E7003B"/>
    <w:rsid w:val="00E707B6"/>
    <w:rsid w:val="00E824E1"/>
    <w:rsid w:val="00EA7AB7"/>
    <w:rsid w:val="00ED690A"/>
    <w:rsid w:val="00EE09D0"/>
    <w:rsid w:val="00EE7CE6"/>
    <w:rsid w:val="00F01A7B"/>
    <w:rsid w:val="00F033BD"/>
    <w:rsid w:val="00F03D14"/>
    <w:rsid w:val="00F049B0"/>
    <w:rsid w:val="00F05C34"/>
    <w:rsid w:val="00F10914"/>
    <w:rsid w:val="00F10ABB"/>
    <w:rsid w:val="00F16679"/>
    <w:rsid w:val="00F2024D"/>
    <w:rsid w:val="00F4501F"/>
    <w:rsid w:val="00F5432D"/>
    <w:rsid w:val="00F5637F"/>
    <w:rsid w:val="00F565FC"/>
    <w:rsid w:val="00F60EEA"/>
    <w:rsid w:val="00F766D4"/>
    <w:rsid w:val="00F845CB"/>
    <w:rsid w:val="00F85427"/>
    <w:rsid w:val="00FB496F"/>
    <w:rsid w:val="00FB7EB3"/>
    <w:rsid w:val="00FC550E"/>
    <w:rsid w:val="00FD7575"/>
    <w:rsid w:val="00FE0000"/>
    <w:rsid w:val="00FF4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30AF1B"/>
  <w15:docId w15:val="{2CA6458A-F40E-4E7B-8A27-B66ED6640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2CE"/>
    <w:pPr>
      <w:overflowPunct w:val="0"/>
      <w:autoSpaceDE w:val="0"/>
      <w:autoSpaceDN w:val="0"/>
      <w:adjustRightInd w:val="0"/>
      <w:textAlignment w:val="baseline"/>
    </w:pPr>
    <w:rPr>
      <w:rFonts w:ascii="Arial" w:hAnsi="Arial"/>
      <w:sz w:val="24"/>
    </w:rPr>
  </w:style>
  <w:style w:type="paragraph" w:styleId="Heading1">
    <w:name w:val="heading 1"/>
    <w:basedOn w:val="Normal"/>
    <w:next w:val="Para"/>
    <w:qFormat/>
    <w:rsid w:val="00E141CD"/>
    <w:pPr>
      <w:keepNext/>
      <w:spacing w:before="240" w:after="240"/>
      <w:outlineLvl w:val="0"/>
    </w:pPr>
    <w:rPr>
      <w:b/>
      <w:sz w:val="32"/>
      <w:szCs w:val="32"/>
    </w:rPr>
  </w:style>
  <w:style w:type="paragraph" w:styleId="Heading2">
    <w:name w:val="heading 2"/>
    <w:basedOn w:val="Normal"/>
    <w:next w:val="Para"/>
    <w:qFormat/>
    <w:rsid w:val="00FC550E"/>
    <w:pPr>
      <w:keepNext/>
      <w:tabs>
        <w:tab w:val="left" w:pos="7470"/>
        <w:tab w:val="right" w:pos="8370"/>
      </w:tabs>
      <w:suppressAutoHyphens/>
      <w:spacing w:before="240" w:after="240"/>
      <w:ind w:right="634"/>
      <w:outlineLvl w:val="1"/>
    </w:pPr>
    <w:rPr>
      <w:rFonts w:ascii="Times New Roman" w:hAnsi="Times New Roman"/>
      <w:b/>
      <w:sz w:val="28"/>
      <w:szCs w:val="28"/>
    </w:rPr>
  </w:style>
  <w:style w:type="paragraph" w:styleId="Heading3">
    <w:name w:val="heading 3"/>
    <w:basedOn w:val="Normal"/>
    <w:next w:val="Para"/>
    <w:qFormat/>
    <w:rsid w:val="00152526"/>
    <w:pPr>
      <w:keepNext/>
      <w:spacing w:before="120" w:after="240"/>
      <w:ind w:left="1440"/>
      <w:outlineLvl w:val="2"/>
    </w:pPr>
    <w:rPr>
      <w:b/>
      <w:sz w:val="28"/>
    </w:rPr>
  </w:style>
  <w:style w:type="paragraph" w:styleId="Heading4">
    <w:name w:val="heading 4"/>
    <w:basedOn w:val="Normal"/>
    <w:next w:val="Normal"/>
    <w:qFormat/>
    <w:rsid w:val="00152526"/>
    <w:pPr>
      <w:keepNext/>
      <w:spacing w:before="120" w:after="240"/>
      <w:ind w:left="1440"/>
      <w:outlineLvl w:val="3"/>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
    <w:name w:val="Para"/>
    <w:basedOn w:val="Normal"/>
    <w:rsid w:val="00152526"/>
    <w:pPr>
      <w:spacing w:after="120"/>
      <w:ind w:left="1440"/>
    </w:pPr>
  </w:style>
  <w:style w:type="paragraph" w:styleId="CommentText">
    <w:name w:val="annotation text"/>
    <w:basedOn w:val="Normal"/>
    <w:link w:val="CommentTextChar"/>
    <w:semiHidden/>
    <w:rsid w:val="00152526"/>
    <w:pPr>
      <w:spacing w:after="60"/>
      <w:ind w:left="720" w:hanging="720"/>
    </w:pPr>
    <w:rPr>
      <w:sz w:val="20"/>
    </w:rPr>
  </w:style>
  <w:style w:type="paragraph" w:customStyle="1" w:styleId="Figurecaption">
    <w:name w:val="Figure caption"/>
    <w:basedOn w:val="Para"/>
    <w:next w:val="Para"/>
    <w:rsid w:val="00152526"/>
    <w:pPr>
      <w:spacing w:before="120" w:after="240"/>
    </w:pPr>
  </w:style>
  <w:style w:type="paragraph" w:styleId="TOC2">
    <w:name w:val="toc 2"/>
    <w:basedOn w:val="Normal"/>
    <w:next w:val="Normal"/>
    <w:autoRedefine/>
    <w:semiHidden/>
    <w:rsid w:val="00152526"/>
    <w:pPr>
      <w:tabs>
        <w:tab w:val="right" w:leader="dot" w:pos="9350"/>
      </w:tabs>
      <w:spacing w:after="120"/>
      <w:ind w:left="720"/>
    </w:pPr>
    <w:rPr>
      <w:noProof/>
    </w:rPr>
  </w:style>
  <w:style w:type="paragraph" w:styleId="TOC1">
    <w:name w:val="toc 1"/>
    <w:basedOn w:val="Normal"/>
    <w:next w:val="Normal"/>
    <w:autoRedefine/>
    <w:semiHidden/>
    <w:rsid w:val="00152526"/>
    <w:pPr>
      <w:tabs>
        <w:tab w:val="right" w:leader="dot" w:pos="9350"/>
      </w:tabs>
      <w:spacing w:before="360" w:after="120"/>
    </w:pPr>
    <w:rPr>
      <w:b/>
      <w:noProof/>
    </w:rPr>
  </w:style>
  <w:style w:type="paragraph" w:styleId="TableofFigures">
    <w:name w:val="table of figures"/>
    <w:basedOn w:val="Normal"/>
    <w:next w:val="Normal"/>
    <w:semiHidden/>
    <w:rsid w:val="00152526"/>
    <w:pPr>
      <w:tabs>
        <w:tab w:val="right" w:leader="dot" w:pos="9350"/>
      </w:tabs>
      <w:spacing w:after="60"/>
      <w:ind w:left="475" w:hanging="475"/>
    </w:pPr>
    <w:rPr>
      <w:noProof/>
    </w:rPr>
  </w:style>
  <w:style w:type="paragraph" w:customStyle="1" w:styleId="Bullet1">
    <w:name w:val="Bullet1"/>
    <w:basedOn w:val="Normal"/>
    <w:rsid w:val="00FC550E"/>
    <w:pPr>
      <w:numPr>
        <w:numId w:val="1"/>
      </w:numPr>
      <w:tabs>
        <w:tab w:val="clear" w:pos="360"/>
      </w:tabs>
      <w:spacing w:after="120"/>
      <w:ind w:left="720" w:right="-446"/>
    </w:pPr>
  </w:style>
  <w:style w:type="paragraph" w:styleId="Caption">
    <w:name w:val="caption"/>
    <w:basedOn w:val="Normal"/>
    <w:next w:val="Normal"/>
    <w:qFormat/>
    <w:rsid w:val="00152526"/>
    <w:pPr>
      <w:spacing w:before="120" w:after="240"/>
      <w:ind w:left="1440"/>
    </w:pPr>
    <w:rPr>
      <w:b/>
    </w:rPr>
  </w:style>
  <w:style w:type="character" w:styleId="CommentReference">
    <w:name w:val="annotation reference"/>
    <w:basedOn w:val="DefaultParagraphFont"/>
    <w:semiHidden/>
    <w:rsid w:val="00152526"/>
    <w:rPr>
      <w:sz w:val="16"/>
    </w:rPr>
  </w:style>
  <w:style w:type="paragraph" w:styleId="Title">
    <w:name w:val="Title"/>
    <w:basedOn w:val="Normal"/>
    <w:qFormat/>
    <w:rsid w:val="00152526"/>
    <w:pPr>
      <w:jc w:val="center"/>
    </w:pPr>
    <w:rPr>
      <w:b/>
      <w:sz w:val="36"/>
    </w:rPr>
  </w:style>
  <w:style w:type="paragraph" w:styleId="TOC3">
    <w:name w:val="toc 3"/>
    <w:basedOn w:val="Normal"/>
    <w:next w:val="Normal"/>
    <w:autoRedefine/>
    <w:semiHidden/>
    <w:rsid w:val="00152526"/>
    <w:pPr>
      <w:ind w:left="240"/>
    </w:pPr>
    <w:rPr>
      <w:sz w:val="20"/>
    </w:rPr>
  </w:style>
  <w:style w:type="paragraph" w:styleId="TOC4">
    <w:name w:val="toc 4"/>
    <w:basedOn w:val="Normal"/>
    <w:next w:val="Normal"/>
    <w:autoRedefine/>
    <w:semiHidden/>
    <w:rsid w:val="00152526"/>
    <w:pPr>
      <w:ind w:left="480"/>
    </w:pPr>
    <w:rPr>
      <w:sz w:val="20"/>
    </w:rPr>
  </w:style>
  <w:style w:type="paragraph" w:styleId="TOC5">
    <w:name w:val="toc 5"/>
    <w:basedOn w:val="Normal"/>
    <w:next w:val="Normal"/>
    <w:autoRedefine/>
    <w:semiHidden/>
    <w:rsid w:val="00152526"/>
    <w:pPr>
      <w:ind w:left="720"/>
    </w:pPr>
    <w:rPr>
      <w:sz w:val="20"/>
    </w:rPr>
  </w:style>
  <w:style w:type="paragraph" w:customStyle="1" w:styleId="Bullet2">
    <w:name w:val="Bullet2"/>
    <w:basedOn w:val="Normal"/>
    <w:rsid w:val="00FC550E"/>
    <w:pPr>
      <w:numPr>
        <w:numId w:val="3"/>
      </w:numPr>
      <w:tabs>
        <w:tab w:val="clear" w:pos="360"/>
      </w:tabs>
      <w:spacing w:after="60"/>
      <w:ind w:left="1080"/>
    </w:pPr>
  </w:style>
  <w:style w:type="paragraph" w:styleId="Header">
    <w:name w:val="header"/>
    <w:basedOn w:val="Normal"/>
    <w:link w:val="HeaderChar"/>
    <w:rsid w:val="00D71B6A"/>
    <w:pPr>
      <w:tabs>
        <w:tab w:val="center" w:pos="4320"/>
        <w:tab w:val="right" w:pos="8640"/>
      </w:tabs>
    </w:pPr>
  </w:style>
  <w:style w:type="paragraph" w:styleId="Footer">
    <w:name w:val="footer"/>
    <w:basedOn w:val="Normal"/>
    <w:link w:val="FooterChar"/>
    <w:uiPriority w:val="99"/>
    <w:rsid w:val="00D71B6A"/>
    <w:pPr>
      <w:tabs>
        <w:tab w:val="center" w:pos="4320"/>
        <w:tab w:val="right" w:pos="8640"/>
      </w:tabs>
    </w:pPr>
  </w:style>
  <w:style w:type="character" w:customStyle="1" w:styleId="HeaderChar">
    <w:name w:val="Header Char"/>
    <w:basedOn w:val="DefaultParagraphFont"/>
    <w:link w:val="Header"/>
    <w:rsid w:val="008B618F"/>
    <w:rPr>
      <w:rFonts w:ascii="Arial" w:hAnsi="Arial"/>
      <w:sz w:val="24"/>
    </w:rPr>
  </w:style>
  <w:style w:type="paragraph" w:styleId="BalloonText">
    <w:name w:val="Balloon Text"/>
    <w:basedOn w:val="Normal"/>
    <w:link w:val="BalloonTextChar"/>
    <w:rsid w:val="00A92561"/>
    <w:rPr>
      <w:rFonts w:ascii="Tahoma" w:hAnsi="Tahoma" w:cs="Tahoma"/>
      <w:sz w:val="16"/>
      <w:szCs w:val="16"/>
    </w:rPr>
  </w:style>
  <w:style w:type="character" w:customStyle="1" w:styleId="BalloonTextChar">
    <w:name w:val="Balloon Text Char"/>
    <w:basedOn w:val="DefaultParagraphFont"/>
    <w:link w:val="BalloonText"/>
    <w:rsid w:val="00A92561"/>
    <w:rPr>
      <w:rFonts w:ascii="Tahoma" w:hAnsi="Tahoma" w:cs="Tahoma"/>
      <w:sz w:val="16"/>
      <w:szCs w:val="16"/>
    </w:rPr>
  </w:style>
  <w:style w:type="character" w:customStyle="1" w:styleId="FooterChar">
    <w:name w:val="Footer Char"/>
    <w:basedOn w:val="DefaultParagraphFont"/>
    <w:link w:val="Footer"/>
    <w:uiPriority w:val="99"/>
    <w:rsid w:val="009F669C"/>
    <w:rPr>
      <w:rFonts w:ascii="Arial" w:hAnsi="Arial"/>
      <w:sz w:val="24"/>
    </w:rPr>
  </w:style>
  <w:style w:type="paragraph" w:styleId="ListParagraph">
    <w:name w:val="List Paragraph"/>
    <w:basedOn w:val="Normal"/>
    <w:uiPriority w:val="34"/>
    <w:qFormat/>
    <w:rsid w:val="007A075D"/>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paragraph" w:styleId="NoSpacing">
    <w:name w:val="No Spacing"/>
    <w:basedOn w:val="Normal"/>
    <w:uiPriority w:val="1"/>
    <w:qFormat/>
    <w:rsid w:val="0078065E"/>
    <w:pPr>
      <w:overflowPunct/>
      <w:autoSpaceDE/>
      <w:autoSpaceDN/>
      <w:adjustRightInd/>
      <w:textAlignment w:val="auto"/>
    </w:pPr>
    <w:rPr>
      <w:rFonts w:ascii="Calibri" w:eastAsia="Calibri" w:hAnsi="Calibri"/>
      <w:sz w:val="22"/>
      <w:szCs w:val="22"/>
    </w:rPr>
  </w:style>
  <w:style w:type="paragraph" w:styleId="BodyText">
    <w:name w:val="Body Text"/>
    <w:basedOn w:val="Normal"/>
    <w:link w:val="BodyTextChar"/>
    <w:uiPriority w:val="1"/>
    <w:unhideWhenUsed/>
    <w:qFormat/>
    <w:rsid w:val="00B43B13"/>
    <w:pPr>
      <w:widowControl w:val="0"/>
      <w:overflowPunct/>
      <w:adjustRightInd/>
      <w:textAlignment w:val="auto"/>
    </w:pPr>
    <w:rPr>
      <w:rFonts w:eastAsia="Arial" w:cs="Arial"/>
      <w:sz w:val="21"/>
      <w:szCs w:val="21"/>
    </w:rPr>
  </w:style>
  <w:style w:type="character" w:customStyle="1" w:styleId="BodyTextChar">
    <w:name w:val="Body Text Char"/>
    <w:basedOn w:val="DefaultParagraphFont"/>
    <w:link w:val="BodyText"/>
    <w:uiPriority w:val="1"/>
    <w:rsid w:val="00B43B13"/>
    <w:rPr>
      <w:rFonts w:ascii="Arial" w:eastAsia="Arial" w:hAnsi="Arial" w:cs="Arial"/>
      <w:sz w:val="21"/>
      <w:szCs w:val="21"/>
    </w:rPr>
  </w:style>
  <w:style w:type="character" w:styleId="Hyperlink">
    <w:name w:val="Hyperlink"/>
    <w:basedOn w:val="DefaultParagraphFont"/>
    <w:uiPriority w:val="99"/>
    <w:unhideWhenUsed/>
    <w:rsid w:val="00B43B13"/>
    <w:rPr>
      <w:color w:val="0000FF" w:themeColor="hyperlink"/>
      <w:u w:val="single"/>
    </w:rPr>
  </w:style>
  <w:style w:type="paragraph" w:styleId="CommentSubject">
    <w:name w:val="annotation subject"/>
    <w:basedOn w:val="CommentText"/>
    <w:next w:val="CommentText"/>
    <w:link w:val="CommentSubjectChar"/>
    <w:semiHidden/>
    <w:unhideWhenUsed/>
    <w:rsid w:val="007012DC"/>
    <w:pPr>
      <w:spacing w:after="0"/>
      <w:ind w:left="0" w:firstLine="0"/>
    </w:pPr>
    <w:rPr>
      <w:b/>
      <w:bCs/>
    </w:rPr>
  </w:style>
  <w:style w:type="character" w:customStyle="1" w:styleId="CommentTextChar">
    <w:name w:val="Comment Text Char"/>
    <w:basedOn w:val="DefaultParagraphFont"/>
    <w:link w:val="CommentText"/>
    <w:semiHidden/>
    <w:rsid w:val="007012DC"/>
    <w:rPr>
      <w:rFonts w:ascii="Arial" w:hAnsi="Arial"/>
    </w:rPr>
  </w:style>
  <w:style w:type="character" w:customStyle="1" w:styleId="CommentSubjectChar">
    <w:name w:val="Comment Subject Char"/>
    <w:basedOn w:val="CommentTextChar"/>
    <w:link w:val="CommentSubject"/>
    <w:semiHidden/>
    <w:rsid w:val="007012DC"/>
    <w:rPr>
      <w:rFonts w:ascii="Arial" w:hAnsi="Arial"/>
      <w:b/>
      <w:bCs/>
    </w:rPr>
  </w:style>
  <w:style w:type="character" w:styleId="UnresolvedMention">
    <w:name w:val="Unresolved Mention"/>
    <w:basedOn w:val="DefaultParagraphFont"/>
    <w:uiPriority w:val="99"/>
    <w:semiHidden/>
    <w:unhideWhenUsed/>
    <w:rsid w:val="004D29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nicipalCourt134@cityoftacoma.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MunicipalCourt235@cityoftacoma.org" TargetMode="External"/><Relationship Id="rId4" Type="http://schemas.openxmlformats.org/officeDocument/2006/relationships/settings" Target="settings.xml"/><Relationship Id="rId9" Type="http://schemas.openxmlformats.org/officeDocument/2006/relationships/hyperlink" Target="mailto:MunicipalCourt234@cityoftacoma.org"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hornbuckle\Local%20Settings\Temporary%20Internet%20Files\Content.Outlook\E5GFU0TS\1-memo%20no%20dept%20nam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2ED16-71DF-4E40-BECA-BB980F374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1-memo no dept name</Template>
  <TotalTime>2</TotalTime>
  <Pages>16</Pages>
  <Words>2884</Words>
  <Characters>15367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Executive summary</vt:lpstr>
    </vt:vector>
  </TitlesOfParts>
  <Company>Micron Electronics, Inc.</Company>
  <LinksUpToDate>false</LinksUpToDate>
  <CharactersWithSpaces>18215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summary</dc:title>
  <dc:creator>Audrey Hornbuckle</dc:creator>
  <cp:lastModifiedBy>Currin, Andrea</cp:lastModifiedBy>
  <cp:revision>3</cp:revision>
  <cp:lastPrinted>2023-06-21T05:31:00Z</cp:lastPrinted>
  <dcterms:created xsi:type="dcterms:W3CDTF">2024-09-04T20:51:00Z</dcterms:created>
  <dcterms:modified xsi:type="dcterms:W3CDTF">2024-09-05T16:04:00Z</dcterms:modified>
</cp:coreProperties>
</file>